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7D315">
      <w:pPr>
        <w:rPr>
          <w:rFonts w:eastAsia="仿宋_GB2312"/>
          <w:sz w:val="84"/>
        </w:rPr>
      </w:pPr>
    </w:p>
    <w:p w14:paraId="5FE22179">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298450</wp:posOffset>
                </wp:positionV>
                <wp:extent cx="720090" cy="0"/>
                <wp:effectExtent l="0" t="95250" r="381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pt;margin-top:23.5pt;height:0pt;width:56.7pt;z-index:251660288;mso-width-relative:page;mso-height-relative:page;" filled="f" stroked="t" coordsize="21600,21600" o:gfxdata="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i4X5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天津市物资贸易学校</w:t>
      </w:r>
    </w:p>
    <w:p w14:paraId="42F913C6">
      <w:pPr>
        <w:ind w:right="105"/>
        <w:jc w:val="right"/>
        <w:rPr>
          <w:rFonts w:hint="eastAsia" w:eastAsia="黑体"/>
          <w:b/>
          <w:spacing w:val="40"/>
          <w:w w:val="66"/>
          <w:sz w:val="60"/>
          <w:szCs w:val="60"/>
        </w:rPr>
      </w:pPr>
      <w:r>
        <w:rPr>
          <w:rFonts w:hint="eastAsia" w:eastAsia="黑体"/>
          <w:b/>
          <w:spacing w:val="40"/>
          <w:w w:val="66"/>
          <w:sz w:val="60"/>
          <w:szCs w:val="60"/>
        </w:rPr>
        <w:t>(天津开放大学物资贸易分校）</w:t>
      </w:r>
    </w:p>
    <w:p w14:paraId="0234057E">
      <w:pPr>
        <w:ind w:right="105"/>
        <w:jc w:val="right"/>
        <w:rPr>
          <w:rFonts w:eastAsia="黑体"/>
          <w:b/>
          <w:spacing w:val="40"/>
          <w:w w:val="66"/>
          <w:sz w:val="60"/>
          <w:szCs w:val="60"/>
        </w:rPr>
      </w:pPr>
      <w:r>
        <w:rPr>
          <w:rFonts w:hint="eastAsia" w:eastAsia="黑体"/>
          <w:b/>
          <w:spacing w:val="40"/>
          <w:w w:val="66"/>
          <w:sz w:val="60"/>
          <w:szCs w:val="60"/>
        </w:rPr>
        <w:t>智慧物流实训中心建设项目</w:t>
      </w:r>
    </w:p>
    <w:p w14:paraId="2C127F08">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1312;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5E283802">
      <w:pPr>
        <w:ind w:right="1025"/>
        <w:jc w:val="center"/>
        <w:rPr>
          <w:rFonts w:eastAsia="黑体"/>
          <w:b/>
          <w:spacing w:val="40"/>
          <w:w w:val="66"/>
          <w:sz w:val="60"/>
          <w:szCs w:val="60"/>
        </w:rPr>
      </w:pPr>
    </w:p>
    <w:p w14:paraId="276E1E94">
      <w:pPr>
        <w:jc w:val="center"/>
        <w:rPr>
          <w:rFonts w:eastAsia="黑体"/>
          <w:b/>
          <w:spacing w:val="40"/>
          <w:w w:val="66"/>
          <w:sz w:val="15"/>
          <w:szCs w:val="15"/>
        </w:rPr>
      </w:pPr>
      <w:r>
        <w:rPr>
          <w:rFonts w:eastAsia="黑体"/>
          <w:b/>
          <w:spacing w:val="40"/>
          <w:w w:val="66"/>
          <w:sz w:val="56"/>
          <w:szCs w:val="56"/>
        </w:rPr>
        <w:t xml:space="preserve">            </w:t>
      </w:r>
    </w:p>
    <w:p w14:paraId="4006FC6D">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TGPC-2024-A-0259</w:t>
      </w:r>
      <w:r>
        <w:rPr>
          <w:rFonts w:eastAsia="黑体"/>
          <w:spacing w:val="40"/>
          <w:w w:val="66"/>
          <w:sz w:val="32"/>
          <w:szCs w:val="32"/>
        </w:rPr>
        <w:t>）</w:t>
      </w:r>
    </w:p>
    <w:p w14:paraId="76D2986C">
      <w:pPr>
        <w:rPr>
          <w:sz w:val="40"/>
        </w:rPr>
      </w:pPr>
    </w:p>
    <w:p w14:paraId="36542C5E">
      <w:pPr>
        <w:rPr>
          <w:sz w:val="36"/>
        </w:rPr>
      </w:pPr>
    </w:p>
    <w:p w14:paraId="0B552BD6">
      <w:pPr>
        <w:rPr>
          <w:sz w:val="36"/>
        </w:rPr>
      </w:pPr>
    </w:p>
    <w:p w14:paraId="127C275F">
      <w:pPr>
        <w:rPr>
          <w:sz w:val="36"/>
        </w:rPr>
      </w:pPr>
    </w:p>
    <w:p w14:paraId="5BE49C56">
      <w:pPr>
        <w:rPr>
          <w:sz w:val="36"/>
        </w:rPr>
      </w:pPr>
    </w:p>
    <w:p w14:paraId="091AFFC6">
      <w:pPr>
        <w:rPr>
          <w:sz w:val="36"/>
        </w:rPr>
      </w:pPr>
    </w:p>
    <w:p w14:paraId="550D3225">
      <w:pPr>
        <w:rPr>
          <w:sz w:val="36"/>
        </w:rPr>
      </w:pPr>
    </w:p>
    <w:p w14:paraId="67CF10D4">
      <w:pPr>
        <w:rPr>
          <w:sz w:val="36"/>
        </w:rPr>
      </w:pPr>
    </w:p>
    <w:p w14:paraId="2682BEAF">
      <w:pPr>
        <w:rPr>
          <w:sz w:val="36"/>
        </w:rPr>
      </w:pPr>
    </w:p>
    <w:p w14:paraId="204253FE">
      <w:pPr>
        <w:ind w:firstLine="2897" w:firstLineChars="1493"/>
        <w:rPr>
          <w:rFonts w:eastAsia="黑体"/>
          <w:spacing w:val="20"/>
          <w:w w:val="66"/>
          <w:sz w:val="44"/>
          <w:szCs w:val="44"/>
        </w:rPr>
      </w:pPr>
      <w:r>
        <w:drawing>
          <wp:anchor distT="0" distB="0" distL="114300" distR="114300" simplePos="0" relativeHeight="251662336"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B8E5D4C">
      <w:pPr>
        <w:tabs>
          <w:tab w:val="left" w:pos="3281"/>
          <w:tab w:val="center" w:pos="4711"/>
        </w:tabs>
        <w:jc w:val="center"/>
        <w:rPr>
          <w:rFonts w:hint="default" w:eastAsia="仿宋_GB2312"/>
          <w:b/>
          <w:bCs/>
          <w:color w:val="333399"/>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10</w:t>
      </w:r>
    </w:p>
    <w:p w14:paraId="34C91596">
      <w:pPr>
        <w:ind w:firstLine="408" w:firstLineChars="100"/>
        <w:jc w:val="center"/>
        <w:rPr>
          <w:b/>
          <w:spacing w:val="20"/>
          <w:w w:val="80"/>
          <w:sz w:val="48"/>
          <w:szCs w:val="48"/>
        </w:rPr>
        <w:sectPr>
          <w:headerReference r:id="rId3" w:type="default"/>
          <w:footerReference r:id="rId4" w:type="default"/>
          <w:pgSz w:w="11906" w:h="16838"/>
          <w:pgMar w:top="1440" w:right="1797" w:bottom="1440" w:left="1797" w:header="851" w:footer="992" w:gutter="0"/>
          <w:pgNumType w:start="1"/>
          <w:cols w:space="425" w:num="1"/>
          <w:docGrid w:type="linesAndChars" w:linePitch="285" w:charSpace="-3449"/>
        </w:sectPr>
      </w:pPr>
    </w:p>
    <w:p w14:paraId="2112A3D1">
      <w:pPr>
        <w:ind w:firstLine="408" w:firstLineChars="100"/>
        <w:jc w:val="center"/>
        <w:rPr>
          <w:b/>
          <w:spacing w:val="20"/>
          <w:w w:val="80"/>
          <w:sz w:val="48"/>
          <w:szCs w:val="48"/>
        </w:rPr>
      </w:pPr>
      <w:r>
        <w:rPr>
          <w:b/>
          <w:spacing w:val="20"/>
          <w:w w:val="80"/>
          <w:sz w:val="48"/>
          <w:szCs w:val="48"/>
        </w:rPr>
        <w:t>目  录</w:t>
      </w:r>
    </w:p>
    <w:p w14:paraId="4FF9AEDA">
      <w:pPr>
        <w:spacing w:line="560" w:lineRule="exact"/>
        <w:ind w:right="-141" w:rightChars="-73"/>
        <w:rPr>
          <w:b/>
          <w:sz w:val="24"/>
        </w:rPr>
      </w:pPr>
      <w:r>
        <w:rPr>
          <w:b/>
          <w:sz w:val="24"/>
        </w:rPr>
        <w:t>第一部分</w:t>
      </w:r>
      <w:r>
        <w:rPr>
          <w:rFonts w:hint="eastAsia"/>
          <w:b/>
          <w:sz w:val="24"/>
        </w:rPr>
        <w:t xml:space="preserve"> </w:t>
      </w:r>
      <w:r>
        <w:rPr>
          <w:b/>
          <w:sz w:val="24"/>
        </w:rPr>
        <w:t xml:space="preserve"> 投标邀请函</w:t>
      </w:r>
    </w:p>
    <w:p w14:paraId="752E6580">
      <w:pPr>
        <w:spacing w:line="560" w:lineRule="exact"/>
        <w:ind w:right="-141" w:rightChars="-73"/>
        <w:rPr>
          <w:b/>
          <w:sz w:val="24"/>
        </w:rPr>
      </w:pPr>
    </w:p>
    <w:p w14:paraId="29E578F5">
      <w:pPr>
        <w:spacing w:line="560" w:lineRule="exact"/>
        <w:ind w:right="-141" w:rightChars="-73"/>
        <w:rPr>
          <w:b/>
          <w:sz w:val="24"/>
        </w:rPr>
      </w:pPr>
      <w:r>
        <w:rPr>
          <w:b/>
          <w:sz w:val="24"/>
        </w:rPr>
        <w:t xml:space="preserve">第二部分 </w:t>
      </w:r>
      <w:r>
        <w:rPr>
          <w:rFonts w:hint="eastAsia"/>
          <w:b/>
          <w:sz w:val="24"/>
        </w:rPr>
        <w:t xml:space="preserve"> 招标项目要求</w:t>
      </w:r>
    </w:p>
    <w:p w14:paraId="68DE7B41">
      <w:pPr>
        <w:spacing w:line="560" w:lineRule="exact"/>
        <w:ind w:right="-141" w:rightChars="-73"/>
        <w:rPr>
          <w:b/>
          <w:sz w:val="24"/>
        </w:rPr>
      </w:pPr>
    </w:p>
    <w:p w14:paraId="601E7B12">
      <w:pPr>
        <w:spacing w:line="560" w:lineRule="exact"/>
        <w:ind w:right="-141" w:rightChars="-73"/>
        <w:rPr>
          <w:b/>
          <w:sz w:val="24"/>
        </w:rPr>
      </w:pPr>
      <w:r>
        <w:rPr>
          <w:b/>
          <w:sz w:val="24"/>
        </w:rPr>
        <w:t xml:space="preserve">第三部分 </w:t>
      </w:r>
      <w:r>
        <w:rPr>
          <w:rFonts w:hint="eastAsia"/>
          <w:b/>
          <w:sz w:val="24"/>
        </w:rPr>
        <w:t xml:space="preserve"> 投标须知</w:t>
      </w:r>
    </w:p>
    <w:p w14:paraId="37091DE8">
      <w:pPr>
        <w:spacing w:line="560" w:lineRule="exact"/>
        <w:ind w:right="-141" w:rightChars="-73"/>
        <w:rPr>
          <w:sz w:val="24"/>
        </w:rPr>
      </w:pPr>
    </w:p>
    <w:p w14:paraId="7B847BD8">
      <w:pPr>
        <w:spacing w:line="560" w:lineRule="exact"/>
        <w:rPr>
          <w:b/>
          <w:sz w:val="24"/>
        </w:rPr>
      </w:pPr>
      <w:r>
        <w:rPr>
          <w:b/>
          <w:sz w:val="24"/>
        </w:rPr>
        <w:t xml:space="preserve">第四部分 </w:t>
      </w:r>
      <w:r>
        <w:rPr>
          <w:rFonts w:hint="eastAsia"/>
          <w:b/>
          <w:sz w:val="24"/>
        </w:rPr>
        <w:t xml:space="preserve"> </w:t>
      </w:r>
      <w:r>
        <w:rPr>
          <w:b/>
          <w:sz w:val="24"/>
        </w:rPr>
        <w:t>合同条款</w:t>
      </w:r>
    </w:p>
    <w:p w14:paraId="68ACFB0C">
      <w:pPr>
        <w:spacing w:line="560" w:lineRule="exact"/>
        <w:rPr>
          <w:sz w:val="24"/>
        </w:rPr>
      </w:pPr>
    </w:p>
    <w:p w14:paraId="6BDA46BB">
      <w:pPr>
        <w:spacing w:line="560" w:lineRule="exact"/>
        <w:rPr>
          <w:sz w:val="24"/>
        </w:rPr>
      </w:pPr>
      <w:r>
        <w:rPr>
          <w:b/>
          <w:sz w:val="24"/>
        </w:rPr>
        <w:t xml:space="preserve">第五部分 </w:t>
      </w:r>
      <w:r>
        <w:rPr>
          <w:rFonts w:hint="eastAsia"/>
          <w:b/>
          <w:sz w:val="24"/>
        </w:rPr>
        <w:t xml:space="preserve"> </w:t>
      </w:r>
      <w:r>
        <w:rPr>
          <w:b/>
          <w:sz w:val="24"/>
        </w:rPr>
        <w:t>投标文件格式</w:t>
      </w:r>
    </w:p>
    <w:p w14:paraId="3C592913">
      <w:pPr>
        <w:rPr>
          <w:sz w:val="24"/>
        </w:rPr>
      </w:pPr>
    </w:p>
    <w:p w14:paraId="09966515">
      <w:pPr>
        <w:rPr>
          <w:sz w:val="24"/>
        </w:rPr>
      </w:pPr>
    </w:p>
    <w:p w14:paraId="3AA664C6">
      <w:pPr>
        <w:rPr>
          <w:sz w:val="24"/>
        </w:rPr>
      </w:pPr>
    </w:p>
    <w:p w14:paraId="001D8956">
      <w:pPr>
        <w:rPr>
          <w:sz w:val="24"/>
        </w:rPr>
      </w:pPr>
    </w:p>
    <w:p w14:paraId="6C1CD026">
      <w:pPr>
        <w:rPr>
          <w:sz w:val="24"/>
        </w:rPr>
      </w:pPr>
    </w:p>
    <w:p w14:paraId="01A957B8">
      <w:pPr>
        <w:rPr>
          <w:sz w:val="24"/>
        </w:rPr>
      </w:pPr>
    </w:p>
    <w:p w14:paraId="77F51B22">
      <w:pPr>
        <w:rPr>
          <w:b/>
        </w:rPr>
      </w:pPr>
    </w:p>
    <w:p w14:paraId="377A1F59">
      <w:pPr>
        <w:pStyle w:val="13"/>
        <w:rPr>
          <w:rFonts w:ascii="Times New Roman" w:hAnsi="Times New Roman"/>
        </w:rPr>
        <w:sectPr>
          <w:footerReference r:id="rId5" w:type="default"/>
          <w:pgSz w:w="11906" w:h="16838"/>
          <w:pgMar w:top="1440" w:right="1797" w:bottom="1440" w:left="1797" w:header="851" w:footer="992" w:gutter="0"/>
          <w:pgNumType w:start="1"/>
          <w:cols w:space="425" w:num="1"/>
          <w:docGrid w:type="linesAndChars" w:linePitch="285" w:charSpace="-3449"/>
        </w:sectPr>
      </w:pPr>
      <w:bookmarkStart w:id="0" w:name="_Toc412903614"/>
    </w:p>
    <w:p w14:paraId="3D9F0A95">
      <w:pPr>
        <w:pStyle w:val="13"/>
        <w:rPr>
          <w:rFonts w:ascii="Times New Roman" w:hAnsi="Times New Roman"/>
        </w:rPr>
      </w:pPr>
      <w:r>
        <w:rPr>
          <w:rFonts w:ascii="Times New Roman" w:hAnsi="Times New Roman"/>
        </w:rPr>
        <w:t>第一部分  投标邀请函</w:t>
      </w:r>
      <w:bookmarkEnd w:id="0"/>
    </w:p>
    <w:p w14:paraId="6F01F716">
      <w:pPr>
        <w:pStyle w:val="24"/>
        <w:spacing w:line="360" w:lineRule="auto"/>
        <w:ind w:firstLine="480" w:firstLineChars="200"/>
        <w:jc w:val="both"/>
        <w:rPr>
          <w:rFonts w:ascii="Times New Roman" w:hAnsi="Times New Roman" w:eastAsia="宋体" w:cs="Times New Roman"/>
          <w:color w:val="auto"/>
          <w:szCs w:val="32"/>
        </w:rPr>
      </w:pPr>
      <w:bookmarkStart w:id="11" w:name="_GoBack"/>
      <w:r>
        <w:rPr>
          <w:rFonts w:hint="eastAsia" w:ascii="Times New Roman" w:hAnsi="Times New Roman" w:eastAsia="宋体" w:cs="Times New Roman"/>
          <w:color w:val="auto"/>
          <w:szCs w:val="32"/>
        </w:rPr>
        <w:t>受天津市物资贸易学校委托</w:t>
      </w:r>
      <w:r>
        <w:rPr>
          <w:rFonts w:ascii="Times New Roman" w:hAnsi="Times New Roman" w:eastAsia="宋体" w:cs="Times New Roman"/>
          <w:color w:val="auto"/>
          <w:szCs w:val="32"/>
        </w:rPr>
        <w:t>，天津市政府采购中心将以公开招标方式</w:t>
      </w:r>
      <w:r>
        <w:rPr>
          <w:rFonts w:hint="eastAsia" w:ascii="Times New Roman" w:hAnsi="Times New Roman" w:eastAsia="宋体" w:cs="Times New Roman"/>
          <w:color w:val="auto"/>
          <w:szCs w:val="32"/>
        </w:rPr>
        <w:t>，对天津市物资贸易学校(天津开放大学物资贸易分校）智慧物流实训中心建设项目实施政府采购。</w:t>
      </w:r>
      <w:r>
        <w:rPr>
          <w:rFonts w:ascii="Times New Roman" w:hAnsi="Times New Roman" w:eastAsia="宋体" w:cs="Times New Roman"/>
          <w:color w:val="auto"/>
          <w:szCs w:val="32"/>
        </w:rPr>
        <w:t>现欢迎合格的供应商参加投标。</w:t>
      </w:r>
    </w:p>
    <w:p w14:paraId="4891165C">
      <w:pPr>
        <w:pStyle w:val="24"/>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7F0912D1">
      <w:pPr>
        <w:pStyle w:val="24"/>
        <w:spacing w:line="360" w:lineRule="auto"/>
        <w:ind w:firstLine="480" w:firstLineChars="200"/>
        <w:jc w:val="both"/>
        <w:rPr>
          <w:rFonts w:ascii="Times New Roman" w:hAnsi="Times New Roman" w:eastAsia="宋体" w:cs="Times New Roman"/>
          <w:color w:val="auto"/>
          <w:szCs w:val="32"/>
        </w:rPr>
      </w:pPr>
      <w:r>
        <w:rPr>
          <w:rFonts w:ascii="Times New Roman" w:hAnsi="Times New Roman" w:eastAsia="宋体" w:cs="Times New Roman"/>
          <w:color w:val="auto"/>
          <w:szCs w:val="32"/>
        </w:rPr>
        <w:t>一、项目名称和编号</w:t>
      </w:r>
    </w:p>
    <w:p w14:paraId="05E1798B">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szCs w:val="32"/>
        </w:rPr>
        <w:t>天津市物资贸易学校(天津开放大学物资贸易分校）智慧物流实训中心建设</w:t>
      </w:r>
      <w:r>
        <w:rPr>
          <w:rFonts w:hint="eastAsia" w:ascii="Times New Roman" w:hAnsi="Times New Roman" w:eastAsia="宋体" w:cs="Times New Roman"/>
          <w:color w:val="auto"/>
        </w:rPr>
        <w:t>项目</w:t>
      </w:r>
    </w:p>
    <w:p w14:paraId="0187C25F">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TGPC-2024-A-0259</w:t>
      </w:r>
    </w:p>
    <w:p w14:paraId="5B7C6D7E">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04A01DF5">
      <w:pPr>
        <w:pStyle w:val="24"/>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zh-CN"/>
        </w:rPr>
        <w:t>第一包：智慧物流作业系统</w:t>
      </w:r>
      <w:r>
        <w:rPr>
          <w:rFonts w:hint="eastAsia" w:ascii="Times New Roman" w:hAnsi="Times New Roman" w:eastAsia="宋体" w:cs="Times New Roman"/>
          <w:color w:val="auto"/>
          <w:lang w:val="en-US" w:eastAsia="zh-CN"/>
        </w:rPr>
        <w:t>1套、</w:t>
      </w:r>
      <w:r>
        <w:rPr>
          <w:rFonts w:hint="eastAsia" w:ascii="Times New Roman" w:hAnsi="Times New Roman" w:eastAsia="宋体" w:cs="Times New Roman"/>
          <w:color w:val="auto"/>
          <w:lang w:val="zh-CN"/>
        </w:rPr>
        <w:t>机器人调度软件</w:t>
      </w:r>
      <w:r>
        <w:rPr>
          <w:rFonts w:hint="eastAsia" w:ascii="Times New Roman" w:hAnsi="Times New Roman" w:eastAsia="宋体" w:cs="Times New Roman"/>
          <w:color w:val="auto"/>
          <w:lang w:val="en-US" w:eastAsia="zh-CN"/>
        </w:rPr>
        <w:t>1套、</w:t>
      </w:r>
      <w:r>
        <w:rPr>
          <w:rFonts w:hint="eastAsia" w:ascii="Times New Roman" w:hAnsi="Times New Roman" w:eastAsia="宋体" w:cs="Times New Roman"/>
          <w:color w:val="auto"/>
          <w:lang w:val="zh-CN"/>
        </w:rPr>
        <w:t>潜伏式搬运机器人</w:t>
      </w:r>
      <w:r>
        <w:rPr>
          <w:rFonts w:hint="eastAsia" w:ascii="Times New Roman" w:hAnsi="Times New Roman" w:eastAsia="宋体" w:cs="Times New Roman"/>
          <w:color w:val="auto"/>
          <w:lang w:val="en-US" w:eastAsia="zh-CN"/>
        </w:rPr>
        <w:t>2台、</w:t>
      </w:r>
      <w:r>
        <w:rPr>
          <w:rFonts w:hint="eastAsia" w:ascii="Times New Roman" w:hAnsi="Times New Roman" w:eastAsia="宋体" w:cs="Times New Roman"/>
          <w:color w:val="auto"/>
          <w:lang w:val="zh-CN"/>
        </w:rPr>
        <w:t>线性搬运机器人</w:t>
      </w:r>
      <w:r>
        <w:rPr>
          <w:rFonts w:hint="eastAsia" w:ascii="Times New Roman" w:hAnsi="Times New Roman" w:eastAsia="宋体" w:cs="Times New Roman"/>
          <w:color w:val="auto"/>
          <w:lang w:val="en-US" w:eastAsia="zh-CN"/>
        </w:rPr>
        <w:t>1台、</w:t>
      </w:r>
      <w:r>
        <w:rPr>
          <w:rFonts w:hint="eastAsia" w:ascii="Times New Roman" w:hAnsi="Times New Roman" w:eastAsia="宋体" w:cs="Times New Roman"/>
          <w:color w:val="auto"/>
          <w:lang w:val="zh-CN"/>
        </w:rPr>
        <w:t>自动充电桩</w:t>
      </w:r>
      <w:r>
        <w:rPr>
          <w:rFonts w:hint="eastAsia" w:ascii="Times New Roman" w:hAnsi="Times New Roman" w:eastAsia="宋体" w:cs="Times New Roman"/>
          <w:color w:val="auto"/>
          <w:lang w:val="en-US" w:eastAsia="zh-CN"/>
        </w:rPr>
        <w:t>3台、</w:t>
      </w:r>
      <w:r>
        <w:rPr>
          <w:rFonts w:hint="eastAsia" w:ascii="Times New Roman" w:hAnsi="Times New Roman" w:eastAsia="宋体" w:cs="Times New Roman"/>
          <w:color w:val="auto"/>
          <w:lang w:val="zh-CN"/>
        </w:rPr>
        <w:t>存储货架</w:t>
      </w:r>
      <w:r>
        <w:rPr>
          <w:rFonts w:hint="eastAsia" w:ascii="Times New Roman" w:hAnsi="Times New Roman" w:eastAsia="宋体" w:cs="Times New Roman"/>
          <w:color w:val="auto"/>
          <w:lang w:val="en-US" w:eastAsia="zh-CN"/>
        </w:rPr>
        <w:t>8组、</w:t>
      </w:r>
      <w:r>
        <w:rPr>
          <w:rFonts w:hint="eastAsia" w:ascii="Times New Roman" w:hAnsi="Times New Roman" w:eastAsia="宋体" w:cs="Times New Roman"/>
          <w:color w:val="auto"/>
          <w:lang w:val="zh-CN"/>
        </w:rPr>
        <w:t>拣选工作站</w:t>
      </w:r>
      <w:r>
        <w:rPr>
          <w:rFonts w:hint="eastAsia" w:ascii="Times New Roman" w:hAnsi="Times New Roman" w:eastAsia="宋体" w:cs="Times New Roman"/>
          <w:color w:val="auto"/>
          <w:lang w:val="en-US" w:eastAsia="zh-CN"/>
        </w:rPr>
        <w:t>1套、</w:t>
      </w:r>
      <w:r>
        <w:rPr>
          <w:rFonts w:hint="eastAsia" w:ascii="Times New Roman" w:hAnsi="Times New Roman" w:eastAsia="宋体" w:cs="Times New Roman"/>
          <w:color w:val="auto"/>
          <w:lang w:val="zh-CN"/>
        </w:rPr>
        <w:t>载货平台</w:t>
      </w:r>
      <w:r>
        <w:rPr>
          <w:rFonts w:hint="eastAsia" w:ascii="Times New Roman" w:hAnsi="Times New Roman" w:eastAsia="宋体" w:cs="Times New Roman"/>
          <w:color w:val="auto"/>
          <w:lang w:val="en-US" w:eastAsia="zh-CN"/>
        </w:rPr>
        <w:t>15组、</w:t>
      </w:r>
      <w:r>
        <w:rPr>
          <w:rFonts w:hint="eastAsia" w:ascii="Times New Roman" w:hAnsi="Times New Roman" w:eastAsia="宋体" w:cs="Times New Roman"/>
          <w:color w:val="auto"/>
          <w:lang w:val="zh-CN"/>
        </w:rPr>
        <w:t>服务器</w:t>
      </w:r>
      <w:r>
        <w:rPr>
          <w:rFonts w:hint="eastAsia" w:ascii="Times New Roman" w:hAnsi="Times New Roman" w:eastAsia="宋体" w:cs="Times New Roman"/>
          <w:color w:val="auto"/>
          <w:lang w:val="en-US" w:eastAsia="zh-CN"/>
        </w:rPr>
        <w:t>1台、</w:t>
      </w:r>
      <w:r>
        <w:rPr>
          <w:rFonts w:hint="eastAsia" w:ascii="Times New Roman" w:hAnsi="Times New Roman" w:eastAsia="宋体" w:cs="Times New Roman"/>
          <w:color w:val="auto"/>
          <w:lang w:val="zh-CN"/>
        </w:rPr>
        <w:t>电子标签</w:t>
      </w:r>
      <w:r>
        <w:rPr>
          <w:rFonts w:hint="eastAsia" w:ascii="Times New Roman" w:hAnsi="Times New Roman" w:eastAsia="宋体" w:cs="Times New Roman"/>
          <w:color w:val="auto"/>
          <w:lang w:val="en-US" w:eastAsia="zh-CN"/>
        </w:rPr>
        <w:t>1套、</w:t>
      </w:r>
      <w:r>
        <w:rPr>
          <w:rFonts w:hint="eastAsia" w:ascii="Times New Roman" w:hAnsi="Times New Roman" w:eastAsia="宋体" w:cs="Times New Roman"/>
          <w:color w:val="auto"/>
          <w:lang w:val="zh-CN"/>
        </w:rPr>
        <w:t>手持终端</w:t>
      </w:r>
      <w:r>
        <w:rPr>
          <w:rFonts w:hint="eastAsia" w:ascii="Times New Roman" w:hAnsi="Times New Roman" w:eastAsia="宋体" w:cs="Times New Roman"/>
          <w:color w:val="auto"/>
          <w:lang w:val="en-US" w:eastAsia="zh-CN"/>
        </w:rPr>
        <w:t>3套、</w:t>
      </w:r>
      <w:r>
        <w:rPr>
          <w:rFonts w:hint="eastAsia" w:ascii="Times New Roman" w:hAnsi="Times New Roman" w:eastAsia="宋体" w:cs="Times New Roman"/>
          <w:color w:val="auto"/>
          <w:lang w:val="zh-CN"/>
        </w:rPr>
        <w:t>模拟货物</w:t>
      </w:r>
      <w:r>
        <w:rPr>
          <w:rFonts w:hint="eastAsia" w:ascii="Times New Roman" w:hAnsi="Times New Roman" w:eastAsia="宋体" w:cs="Times New Roman"/>
          <w:color w:val="auto"/>
          <w:lang w:val="en-US" w:eastAsia="zh-CN"/>
        </w:rPr>
        <w:t>1套</w:t>
      </w:r>
      <w:r>
        <w:rPr>
          <w:rFonts w:hint="eastAsia" w:ascii="Times New Roman" w:hAnsi="Times New Roman" w:eastAsia="宋体" w:cs="Times New Roman"/>
          <w:color w:val="auto"/>
          <w:lang w:val="zh-CN"/>
        </w:rPr>
        <w:t>，合同履行期限：</w:t>
      </w:r>
      <w:r>
        <w:rPr>
          <w:rFonts w:hint="eastAsia" w:ascii="Times New Roman" w:hAnsi="Times New Roman" w:eastAsia="宋体" w:cs="Times New Roman"/>
          <w:color w:val="auto"/>
          <w:lang w:val="en-US" w:eastAsia="zh-CN"/>
        </w:rPr>
        <w:t>签订合同之日起15个工作日内交货并安装调试完成。</w:t>
      </w:r>
    </w:p>
    <w:p w14:paraId="0F6A135D">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38B77D8F">
      <w:pPr>
        <w:pStyle w:val="24"/>
        <w:spacing w:line="360" w:lineRule="auto"/>
        <w:ind w:firstLine="480"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第一包：540000元。</w:t>
      </w:r>
      <w:r>
        <w:rPr>
          <w:rFonts w:hint="eastAsia" w:ascii="Times New Roman" w:hAnsi="Times New Roman" w:eastAsia="宋体" w:cs="Times New Roman"/>
          <w:color w:val="auto"/>
          <w:lang w:val="en-US" w:eastAsia="zh-CN"/>
        </w:rPr>
        <w:t>分项预算如下：</w:t>
      </w:r>
    </w:p>
    <w:tbl>
      <w:tblPr>
        <w:tblStyle w:val="1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299"/>
        <w:gridCol w:w="1256"/>
        <w:gridCol w:w="1395"/>
        <w:gridCol w:w="3304"/>
      </w:tblGrid>
      <w:tr w14:paraId="0D81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E263F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序号</w:t>
            </w:r>
          </w:p>
        </w:tc>
        <w:tc>
          <w:tcPr>
            <w:tcW w:w="2299" w:type="dxa"/>
            <w:tcBorders>
              <w:top w:val="single" w:color="auto" w:sz="4" w:space="0"/>
              <w:left w:val="single" w:color="auto" w:sz="4" w:space="0"/>
              <w:bottom w:val="single" w:color="auto" w:sz="4" w:space="0"/>
              <w:right w:val="single" w:color="auto" w:sz="4" w:space="0"/>
            </w:tcBorders>
            <w:vAlign w:val="center"/>
          </w:tcPr>
          <w:p w14:paraId="57CD2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标的名称</w:t>
            </w:r>
          </w:p>
        </w:tc>
        <w:tc>
          <w:tcPr>
            <w:tcW w:w="1256" w:type="dxa"/>
            <w:tcBorders>
              <w:top w:val="single" w:color="auto" w:sz="4" w:space="0"/>
              <w:left w:val="single" w:color="auto" w:sz="4" w:space="0"/>
              <w:bottom w:val="single" w:color="auto" w:sz="4" w:space="0"/>
              <w:right w:val="single" w:color="auto" w:sz="4" w:space="0"/>
            </w:tcBorders>
            <w:vAlign w:val="center"/>
          </w:tcPr>
          <w:p w14:paraId="32ED3D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数量</w:t>
            </w:r>
          </w:p>
        </w:tc>
        <w:tc>
          <w:tcPr>
            <w:tcW w:w="1395" w:type="dxa"/>
            <w:tcBorders>
              <w:top w:val="single" w:color="auto" w:sz="4" w:space="0"/>
              <w:left w:val="single" w:color="auto" w:sz="4" w:space="0"/>
              <w:bottom w:val="single" w:color="auto" w:sz="4" w:space="0"/>
              <w:right w:val="single" w:color="auto" w:sz="4" w:space="0"/>
            </w:tcBorders>
            <w:vAlign w:val="center"/>
          </w:tcPr>
          <w:p w14:paraId="1CC3BD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单位</w:t>
            </w:r>
          </w:p>
        </w:tc>
        <w:tc>
          <w:tcPr>
            <w:tcW w:w="3304" w:type="dxa"/>
            <w:tcBorders>
              <w:top w:val="single" w:color="auto" w:sz="4" w:space="0"/>
              <w:left w:val="single" w:color="auto" w:sz="4" w:space="0"/>
              <w:bottom w:val="single" w:color="auto" w:sz="4" w:space="0"/>
              <w:right w:val="single" w:color="auto" w:sz="4" w:space="0"/>
            </w:tcBorders>
            <w:vAlign w:val="center"/>
          </w:tcPr>
          <w:p w14:paraId="2607A5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分项预算（元）</w:t>
            </w:r>
          </w:p>
        </w:tc>
      </w:tr>
      <w:tr w14:paraId="5BD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6796D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rPr>
            </w:pPr>
            <w:r>
              <w:rPr>
                <w:rFonts w:hint="eastAsia" w:ascii="宋体" w:hAnsi="宋体" w:eastAsia="宋体" w:cs="宋体"/>
                <w:sz w:val="24"/>
                <w:szCs w:val="24"/>
              </w:rPr>
              <w:t>1</w:t>
            </w:r>
          </w:p>
        </w:tc>
        <w:tc>
          <w:tcPr>
            <w:tcW w:w="2299" w:type="dxa"/>
            <w:tcBorders>
              <w:top w:val="single" w:color="auto" w:sz="4" w:space="0"/>
              <w:left w:val="single" w:color="auto" w:sz="4" w:space="0"/>
              <w:bottom w:val="single" w:color="auto" w:sz="4" w:space="0"/>
              <w:right w:val="single" w:color="auto" w:sz="4" w:space="0"/>
            </w:tcBorders>
            <w:vAlign w:val="center"/>
          </w:tcPr>
          <w:p w14:paraId="155494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智慧物流作业系统</w:t>
            </w:r>
          </w:p>
        </w:tc>
        <w:tc>
          <w:tcPr>
            <w:tcW w:w="1256" w:type="dxa"/>
            <w:tcBorders>
              <w:top w:val="single" w:color="auto" w:sz="4" w:space="0"/>
              <w:left w:val="single" w:color="auto" w:sz="4" w:space="0"/>
              <w:bottom w:val="single" w:color="auto" w:sz="4" w:space="0"/>
              <w:right w:val="single" w:color="auto" w:sz="4" w:space="0"/>
            </w:tcBorders>
            <w:vAlign w:val="center"/>
          </w:tcPr>
          <w:p w14:paraId="2515B5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58AB57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3304" w:type="dxa"/>
            <w:tcBorders>
              <w:top w:val="single" w:color="auto" w:sz="4" w:space="0"/>
              <w:left w:val="single" w:color="auto" w:sz="4" w:space="0"/>
              <w:bottom w:val="single" w:color="auto" w:sz="4" w:space="0"/>
              <w:right w:val="single" w:color="auto" w:sz="4" w:space="0"/>
            </w:tcBorders>
            <w:vAlign w:val="center"/>
          </w:tcPr>
          <w:p w14:paraId="619ED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88000</w:t>
            </w:r>
          </w:p>
        </w:tc>
      </w:tr>
      <w:tr w14:paraId="5D2A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4DC78C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2</w:t>
            </w:r>
          </w:p>
        </w:tc>
        <w:tc>
          <w:tcPr>
            <w:tcW w:w="2299" w:type="dxa"/>
            <w:tcBorders>
              <w:top w:val="single" w:color="auto" w:sz="4" w:space="0"/>
              <w:left w:val="single" w:color="auto" w:sz="4" w:space="0"/>
              <w:bottom w:val="single" w:color="auto" w:sz="4" w:space="0"/>
              <w:right w:val="single" w:color="auto" w:sz="4" w:space="0"/>
            </w:tcBorders>
            <w:vAlign w:val="center"/>
          </w:tcPr>
          <w:p w14:paraId="60A97C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机器人调度软件</w:t>
            </w:r>
          </w:p>
        </w:tc>
        <w:tc>
          <w:tcPr>
            <w:tcW w:w="1256" w:type="dxa"/>
            <w:tcBorders>
              <w:top w:val="single" w:color="auto" w:sz="4" w:space="0"/>
              <w:left w:val="single" w:color="auto" w:sz="4" w:space="0"/>
              <w:bottom w:val="single" w:color="auto" w:sz="4" w:space="0"/>
              <w:right w:val="single" w:color="auto" w:sz="4" w:space="0"/>
            </w:tcBorders>
            <w:vAlign w:val="center"/>
          </w:tcPr>
          <w:p w14:paraId="0CAA1A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66C46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3304" w:type="dxa"/>
            <w:tcBorders>
              <w:top w:val="single" w:color="auto" w:sz="4" w:space="0"/>
              <w:left w:val="single" w:color="auto" w:sz="4" w:space="0"/>
              <w:bottom w:val="single" w:color="auto" w:sz="4" w:space="0"/>
              <w:right w:val="single" w:color="auto" w:sz="4" w:space="0"/>
            </w:tcBorders>
            <w:vAlign w:val="center"/>
          </w:tcPr>
          <w:p w14:paraId="54EC80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96000</w:t>
            </w:r>
          </w:p>
        </w:tc>
      </w:tr>
      <w:tr w14:paraId="34C7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3916C2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3</w:t>
            </w:r>
          </w:p>
        </w:tc>
        <w:tc>
          <w:tcPr>
            <w:tcW w:w="2299" w:type="dxa"/>
            <w:tcBorders>
              <w:top w:val="single" w:color="auto" w:sz="4" w:space="0"/>
              <w:left w:val="single" w:color="auto" w:sz="4" w:space="0"/>
              <w:bottom w:val="single" w:color="auto" w:sz="4" w:space="0"/>
              <w:right w:val="single" w:color="auto" w:sz="4" w:space="0"/>
            </w:tcBorders>
            <w:vAlign w:val="center"/>
          </w:tcPr>
          <w:p w14:paraId="580A0E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潜伏式搬运机器人</w:t>
            </w:r>
          </w:p>
        </w:tc>
        <w:tc>
          <w:tcPr>
            <w:tcW w:w="1256" w:type="dxa"/>
            <w:tcBorders>
              <w:top w:val="single" w:color="auto" w:sz="4" w:space="0"/>
              <w:left w:val="single" w:color="auto" w:sz="4" w:space="0"/>
              <w:bottom w:val="single" w:color="auto" w:sz="4" w:space="0"/>
              <w:right w:val="single" w:color="auto" w:sz="4" w:space="0"/>
            </w:tcBorders>
            <w:vAlign w:val="center"/>
          </w:tcPr>
          <w:p w14:paraId="29B47E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95" w:type="dxa"/>
            <w:tcBorders>
              <w:top w:val="single" w:color="auto" w:sz="4" w:space="0"/>
              <w:left w:val="single" w:color="auto" w:sz="4" w:space="0"/>
              <w:bottom w:val="single" w:color="auto" w:sz="4" w:space="0"/>
              <w:right w:val="single" w:color="auto" w:sz="4" w:space="0"/>
            </w:tcBorders>
            <w:vAlign w:val="center"/>
          </w:tcPr>
          <w:p w14:paraId="15E57B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3304" w:type="dxa"/>
            <w:tcBorders>
              <w:top w:val="single" w:color="auto" w:sz="4" w:space="0"/>
              <w:left w:val="single" w:color="auto" w:sz="4" w:space="0"/>
              <w:bottom w:val="single" w:color="auto" w:sz="4" w:space="0"/>
              <w:right w:val="single" w:color="auto" w:sz="4" w:space="0"/>
            </w:tcBorders>
            <w:vAlign w:val="center"/>
          </w:tcPr>
          <w:p w14:paraId="69A3AB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100000</w:t>
            </w:r>
          </w:p>
        </w:tc>
      </w:tr>
      <w:tr w14:paraId="19E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1C9E8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4</w:t>
            </w:r>
          </w:p>
        </w:tc>
        <w:tc>
          <w:tcPr>
            <w:tcW w:w="2299" w:type="dxa"/>
            <w:tcBorders>
              <w:top w:val="single" w:color="auto" w:sz="4" w:space="0"/>
              <w:left w:val="single" w:color="auto" w:sz="4" w:space="0"/>
              <w:bottom w:val="single" w:color="auto" w:sz="4" w:space="0"/>
              <w:right w:val="single" w:color="auto" w:sz="4" w:space="0"/>
            </w:tcBorders>
            <w:vAlign w:val="center"/>
          </w:tcPr>
          <w:p w14:paraId="3054E6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线性搬运机器人</w:t>
            </w:r>
          </w:p>
        </w:tc>
        <w:tc>
          <w:tcPr>
            <w:tcW w:w="1256" w:type="dxa"/>
            <w:tcBorders>
              <w:top w:val="single" w:color="auto" w:sz="4" w:space="0"/>
              <w:left w:val="single" w:color="auto" w:sz="4" w:space="0"/>
              <w:bottom w:val="single" w:color="auto" w:sz="4" w:space="0"/>
              <w:right w:val="single" w:color="auto" w:sz="4" w:space="0"/>
            </w:tcBorders>
            <w:vAlign w:val="center"/>
          </w:tcPr>
          <w:p w14:paraId="6A9785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4916EC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3304" w:type="dxa"/>
            <w:tcBorders>
              <w:top w:val="single" w:color="auto" w:sz="4" w:space="0"/>
              <w:left w:val="single" w:color="auto" w:sz="4" w:space="0"/>
              <w:bottom w:val="single" w:color="auto" w:sz="4" w:space="0"/>
              <w:right w:val="single" w:color="auto" w:sz="4" w:space="0"/>
            </w:tcBorders>
            <w:vAlign w:val="center"/>
          </w:tcPr>
          <w:p w14:paraId="1BDEB6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50000</w:t>
            </w:r>
          </w:p>
        </w:tc>
      </w:tr>
      <w:tr w14:paraId="0449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B58E2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5</w:t>
            </w:r>
          </w:p>
        </w:tc>
        <w:tc>
          <w:tcPr>
            <w:tcW w:w="2299" w:type="dxa"/>
            <w:tcBorders>
              <w:top w:val="single" w:color="auto" w:sz="4" w:space="0"/>
              <w:left w:val="single" w:color="auto" w:sz="4" w:space="0"/>
              <w:bottom w:val="single" w:color="auto" w:sz="4" w:space="0"/>
              <w:right w:val="single" w:color="auto" w:sz="4" w:space="0"/>
            </w:tcBorders>
            <w:vAlign w:val="center"/>
          </w:tcPr>
          <w:p w14:paraId="74E76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自动充电桩</w:t>
            </w:r>
          </w:p>
        </w:tc>
        <w:tc>
          <w:tcPr>
            <w:tcW w:w="1256" w:type="dxa"/>
            <w:tcBorders>
              <w:top w:val="single" w:color="auto" w:sz="4" w:space="0"/>
              <w:left w:val="single" w:color="auto" w:sz="4" w:space="0"/>
              <w:bottom w:val="single" w:color="auto" w:sz="4" w:space="0"/>
              <w:right w:val="single" w:color="auto" w:sz="4" w:space="0"/>
            </w:tcBorders>
            <w:vAlign w:val="center"/>
          </w:tcPr>
          <w:p w14:paraId="4A4536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95" w:type="dxa"/>
            <w:tcBorders>
              <w:top w:val="single" w:color="auto" w:sz="4" w:space="0"/>
              <w:left w:val="single" w:color="auto" w:sz="4" w:space="0"/>
              <w:bottom w:val="single" w:color="auto" w:sz="4" w:space="0"/>
              <w:right w:val="single" w:color="auto" w:sz="4" w:space="0"/>
            </w:tcBorders>
            <w:vAlign w:val="center"/>
          </w:tcPr>
          <w:p w14:paraId="7D84F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3304" w:type="dxa"/>
            <w:tcBorders>
              <w:top w:val="single" w:color="auto" w:sz="4" w:space="0"/>
              <w:left w:val="single" w:color="auto" w:sz="4" w:space="0"/>
              <w:bottom w:val="single" w:color="auto" w:sz="4" w:space="0"/>
              <w:right w:val="single" w:color="auto" w:sz="4" w:space="0"/>
            </w:tcBorders>
            <w:vAlign w:val="center"/>
          </w:tcPr>
          <w:p w14:paraId="640489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54000</w:t>
            </w:r>
          </w:p>
        </w:tc>
      </w:tr>
      <w:tr w14:paraId="0FDD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314CEA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6</w:t>
            </w:r>
          </w:p>
        </w:tc>
        <w:tc>
          <w:tcPr>
            <w:tcW w:w="2299" w:type="dxa"/>
            <w:tcBorders>
              <w:top w:val="single" w:color="auto" w:sz="4" w:space="0"/>
              <w:left w:val="single" w:color="auto" w:sz="4" w:space="0"/>
              <w:bottom w:val="single" w:color="auto" w:sz="4" w:space="0"/>
              <w:right w:val="single" w:color="auto" w:sz="4" w:space="0"/>
            </w:tcBorders>
            <w:vAlign w:val="center"/>
          </w:tcPr>
          <w:p w14:paraId="243353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存储货架</w:t>
            </w:r>
          </w:p>
        </w:tc>
        <w:tc>
          <w:tcPr>
            <w:tcW w:w="1256" w:type="dxa"/>
            <w:tcBorders>
              <w:top w:val="single" w:color="auto" w:sz="4" w:space="0"/>
              <w:left w:val="single" w:color="auto" w:sz="4" w:space="0"/>
              <w:bottom w:val="single" w:color="auto" w:sz="4" w:space="0"/>
              <w:right w:val="single" w:color="auto" w:sz="4" w:space="0"/>
            </w:tcBorders>
            <w:vAlign w:val="center"/>
          </w:tcPr>
          <w:p w14:paraId="59380C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395" w:type="dxa"/>
            <w:tcBorders>
              <w:top w:val="single" w:color="auto" w:sz="4" w:space="0"/>
              <w:left w:val="single" w:color="auto" w:sz="4" w:space="0"/>
              <w:bottom w:val="single" w:color="auto" w:sz="4" w:space="0"/>
              <w:right w:val="single" w:color="auto" w:sz="4" w:space="0"/>
            </w:tcBorders>
            <w:vAlign w:val="center"/>
          </w:tcPr>
          <w:p w14:paraId="7B9427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3304" w:type="dxa"/>
            <w:tcBorders>
              <w:top w:val="single" w:color="auto" w:sz="4" w:space="0"/>
              <w:left w:val="single" w:color="auto" w:sz="4" w:space="0"/>
              <w:bottom w:val="single" w:color="auto" w:sz="4" w:space="0"/>
              <w:right w:val="single" w:color="auto" w:sz="4" w:space="0"/>
            </w:tcBorders>
            <w:vAlign w:val="center"/>
          </w:tcPr>
          <w:p w14:paraId="52A552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32000</w:t>
            </w:r>
          </w:p>
        </w:tc>
      </w:tr>
      <w:tr w14:paraId="565A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6C9E53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7</w:t>
            </w:r>
          </w:p>
        </w:tc>
        <w:tc>
          <w:tcPr>
            <w:tcW w:w="2299" w:type="dxa"/>
            <w:tcBorders>
              <w:top w:val="single" w:color="auto" w:sz="4" w:space="0"/>
              <w:left w:val="single" w:color="auto" w:sz="4" w:space="0"/>
              <w:bottom w:val="single" w:color="auto" w:sz="4" w:space="0"/>
              <w:right w:val="single" w:color="auto" w:sz="4" w:space="0"/>
            </w:tcBorders>
            <w:vAlign w:val="center"/>
          </w:tcPr>
          <w:p w14:paraId="726327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拣选工作站</w:t>
            </w:r>
          </w:p>
        </w:tc>
        <w:tc>
          <w:tcPr>
            <w:tcW w:w="1256" w:type="dxa"/>
            <w:tcBorders>
              <w:top w:val="single" w:color="auto" w:sz="4" w:space="0"/>
              <w:left w:val="single" w:color="auto" w:sz="4" w:space="0"/>
              <w:bottom w:val="single" w:color="auto" w:sz="4" w:space="0"/>
              <w:right w:val="single" w:color="auto" w:sz="4" w:space="0"/>
            </w:tcBorders>
            <w:vAlign w:val="center"/>
          </w:tcPr>
          <w:p w14:paraId="3B1C35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010A1D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3304" w:type="dxa"/>
            <w:tcBorders>
              <w:top w:val="single" w:color="auto" w:sz="4" w:space="0"/>
              <w:left w:val="single" w:color="auto" w:sz="4" w:space="0"/>
              <w:bottom w:val="single" w:color="auto" w:sz="4" w:space="0"/>
              <w:right w:val="single" w:color="auto" w:sz="4" w:space="0"/>
            </w:tcBorders>
            <w:vAlign w:val="center"/>
          </w:tcPr>
          <w:p w14:paraId="6BDEBC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33000</w:t>
            </w:r>
          </w:p>
        </w:tc>
      </w:tr>
      <w:tr w14:paraId="2262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BE9D3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8</w:t>
            </w:r>
          </w:p>
        </w:tc>
        <w:tc>
          <w:tcPr>
            <w:tcW w:w="2299" w:type="dxa"/>
            <w:tcBorders>
              <w:top w:val="single" w:color="auto" w:sz="4" w:space="0"/>
              <w:left w:val="single" w:color="auto" w:sz="4" w:space="0"/>
              <w:bottom w:val="single" w:color="auto" w:sz="4" w:space="0"/>
              <w:right w:val="single" w:color="auto" w:sz="4" w:space="0"/>
            </w:tcBorders>
            <w:vAlign w:val="center"/>
          </w:tcPr>
          <w:p w14:paraId="634871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载货平台</w:t>
            </w:r>
          </w:p>
        </w:tc>
        <w:tc>
          <w:tcPr>
            <w:tcW w:w="1256" w:type="dxa"/>
            <w:tcBorders>
              <w:top w:val="single" w:color="auto" w:sz="4" w:space="0"/>
              <w:left w:val="single" w:color="auto" w:sz="4" w:space="0"/>
              <w:bottom w:val="single" w:color="auto" w:sz="4" w:space="0"/>
              <w:right w:val="single" w:color="auto" w:sz="4" w:space="0"/>
            </w:tcBorders>
            <w:vAlign w:val="center"/>
          </w:tcPr>
          <w:p w14:paraId="33DD11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395" w:type="dxa"/>
            <w:tcBorders>
              <w:top w:val="single" w:color="auto" w:sz="4" w:space="0"/>
              <w:left w:val="single" w:color="auto" w:sz="4" w:space="0"/>
              <w:bottom w:val="single" w:color="auto" w:sz="4" w:space="0"/>
              <w:right w:val="single" w:color="auto" w:sz="4" w:space="0"/>
            </w:tcBorders>
            <w:vAlign w:val="center"/>
          </w:tcPr>
          <w:p w14:paraId="24CA94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组</w:t>
            </w:r>
          </w:p>
        </w:tc>
        <w:tc>
          <w:tcPr>
            <w:tcW w:w="3304" w:type="dxa"/>
            <w:tcBorders>
              <w:top w:val="single" w:color="auto" w:sz="4" w:space="0"/>
              <w:left w:val="single" w:color="auto" w:sz="4" w:space="0"/>
              <w:bottom w:val="single" w:color="auto" w:sz="4" w:space="0"/>
              <w:right w:val="single" w:color="auto" w:sz="4" w:space="0"/>
            </w:tcBorders>
            <w:vAlign w:val="center"/>
          </w:tcPr>
          <w:p w14:paraId="1B8EFF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7500</w:t>
            </w:r>
          </w:p>
        </w:tc>
      </w:tr>
      <w:tr w14:paraId="066A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CDF7D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9</w:t>
            </w:r>
          </w:p>
        </w:tc>
        <w:tc>
          <w:tcPr>
            <w:tcW w:w="2299" w:type="dxa"/>
            <w:tcBorders>
              <w:top w:val="single" w:color="auto" w:sz="4" w:space="0"/>
              <w:left w:val="single" w:color="auto" w:sz="4" w:space="0"/>
              <w:bottom w:val="single" w:color="auto" w:sz="4" w:space="0"/>
              <w:right w:val="single" w:color="auto" w:sz="4" w:space="0"/>
            </w:tcBorders>
            <w:vAlign w:val="center"/>
          </w:tcPr>
          <w:p w14:paraId="6F3608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服务器</w:t>
            </w:r>
          </w:p>
        </w:tc>
        <w:tc>
          <w:tcPr>
            <w:tcW w:w="1256" w:type="dxa"/>
            <w:tcBorders>
              <w:top w:val="single" w:color="auto" w:sz="4" w:space="0"/>
              <w:left w:val="single" w:color="auto" w:sz="4" w:space="0"/>
              <w:bottom w:val="single" w:color="auto" w:sz="4" w:space="0"/>
              <w:right w:val="single" w:color="auto" w:sz="4" w:space="0"/>
            </w:tcBorders>
            <w:vAlign w:val="center"/>
          </w:tcPr>
          <w:p w14:paraId="3B687F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7B3043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台</w:t>
            </w:r>
          </w:p>
        </w:tc>
        <w:tc>
          <w:tcPr>
            <w:tcW w:w="3304" w:type="dxa"/>
            <w:tcBorders>
              <w:top w:val="single" w:color="auto" w:sz="4" w:space="0"/>
              <w:left w:val="single" w:color="auto" w:sz="4" w:space="0"/>
              <w:bottom w:val="single" w:color="auto" w:sz="4" w:space="0"/>
              <w:right w:val="single" w:color="auto" w:sz="4" w:space="0"/>
            </w:tcBorders>
            <w:vAlign w:val="center"/>
          </w:tcPr>
          <w:p w14:paraId="7C2534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28000</w:t>
            </w:r>
          </w:p>
        </w:tc>
      </w:tr>
      <w:tr w14:paraId="6B8A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5FF56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FF0000"/>
                <w:sz w:val="24"/>
                <w:szCs w:val="24"/>
                <w:lang w:eastAsia="zh-CN"/>
              </w:rPr>
            </w:pPr>
            <w:r>
              <w:rPr>
                <w:rFonts w:hint="eastAsia" w:ascii="宋体" w:hAnsi="宋体" w:cs="宋体"/>
                <w:sz w:val="24"/>
                <w:szCs w:val="24"/>
                <w:lang w:val="en-US" w:eastAsia="zh-CN"/>
              </w:rPr>
              <w:t>10</w:t>
            </w:r>
          </w:p>
        </w:tc>
        <w:tc>
          <w:tcPr>
            <w:tcW w:w="2299" w:type="dxa"/>
            <w:tcBorders>
              <w:top w:val="single" w:color="auto" w:sz="4" w:space="0"/>
              <w:left w:val="single" w:color="auto" w:sz="4" w:space="0"/>
              <w:bottom w:val="single" w:color="auto" w:sz="4" w:space="0"/>
              <w:right w:val="single" w:color="auto" w:sz="4" w:space="0"/>
            </w:tcBorders>
            <w:vAlign w:val="center"/>
          </w:tcPr>
          <w:p w14:paraId="7B53A5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电子标签</w:t>
            </w:r>
          </w:p>
        </w:tc>
        <w:tc>
          <w:tcPr>
            <w:tcW w:w="1256" w:type="dxa"/>
            <w:tcBorders>
              <w:top w:val="single" w:color="auto" w:sz="4" w:space="0"/>
              <w:left w:val="single" w:color="auto" w:sz="4" w:space="0"/>
              <w:bottom w:val="single" w:color="auto" w:sz="4" w:space="0"/>
              <w:right w:val="single" w:color="auto" w:sz="4" w:space="0"/>
            </w:tcBorders>
            <w:vAlign w:val="center"/>
          </w:tcPr>
          <w:p w14:paraId="5846D9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4514AF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3304" w:type="dxa"/>
            <w:tcBorders>
              <w:top w:val="single" w:color="auto" w:sz="4" w:space="0"/>
              <w:left w:val="single" w:color="auto" w:sz="4" w:space="0"/>
              <w:bottom w:val="single" w:color="auto" w:sz="4" w:space="0"/>
              <w:right w:val="single" w:color="auto" w:sz="4" w:space="0"/>
            </w:tcBorders>
            <w:vAlign w:val="center"/>
          </w:tcPr>
          <w:p w14:paraId="19CD76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20000</w:t>
            </w:r>
          </w:p>
        </w:tc>
      </w:tr>
      <w:tr w14:paraId="3CD9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0454D3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FF0000"/>
                <w:sz w:val="24"/>
                <w:szCs w:val="24"/>
                <w:lang w:val="en-US" w:eastAsia="zh-CN"/>
              </w:rPr>
            </w:pPr>
            <w:r>
              <w:rPr>
                <w:rFonts w:hint="eastAsia" w:ascii="宋体" w:hAnsi="宋体" w:cs="宋体"/>
                <w:sz w:val="24"/>
                <w:szCs w:val="24"/>
                <w:lang w:val="en-US" w:eastAsia="zh-CN"/>
              </w:rPr>
              <w:t>11</w:t>
            </w:r>
          </w:p>
        </w:tc>
        <w:tc>
          <w:tcPr>
            <w:tcW w:w="2299" w:type="dxa"/>
            <w:tcBorders>
              <w:top w:val="single" w:color="auto" w:sz="4" w:space="0"/>
              <w:left w:val="single" w:color="auto" w:sz="4" w:space="0"/>
              <w:bottom w:val="single" w:color="auto" w:sz="4" w:space="0"/>
              <w:right w:val="single" w:color="auto" w:sz="4" w:space="0"/>
            </w:tcBorders>
            <w:vAlign w:val="center"/>
          </w:tcPr>
          <w:p w14:paraId="64F788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手持终端</w:t>
            </w:r>
          </w:p>
        </w:tc>
        <w:tc>
          <w:tcPr>
            <w:tcW w:w="1256" w:type="dxa"/>
            <w:tcBorders>
              <w:top w:val="single" w:color="auto" w:sz="4" w:space="0"/>
              <w:left w:val="single" w:color="auto" w:sz="4" w:space="0"/>
              <w:bottom w:val="single" w:color="auto" w:sz="4" w:space="0"/>
              <w:right w:val="single" w:color="auto" w:sz="4" w:space="0"/>
            </w:tcBorders>
            <w:vAlign w:val="center"/>
          </w:tcPr>
          <w:p w14:paraId="7588FD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95" w:type="dxa"/>
            <w:tcBorders>
              <w:top w:val="single" w:color="auto" w:sz="4" w:space="0"/>
              <w:left w:val="single" w:color="auto" w:sz="4" w:space="0"/>
              <w:bottom w:val="single" w:color="auto" w:sz="4" w:space="0"/>
              <w:right w:val="single" w:color="auto" w:sz="4" w:space="0"/>
            </w:tcBorders>
            <w:vAlign w:val="center"/>
          </w:tcPr>
          <w:p w14:paraId="2AC6ED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3304" w:type="dxa"/>
            <w:tcBorders>
              <w:top w:val="single" w:color="auto" w:sz="4" w:space="0"/>
              <w:left w:val="single" w:color="auto" w:sz="4" w:space="0"/>
              <w:bottom w:val="single" w:color="auto" w:sz="4" w:space="0"/>
              <w:right w:val="single" w:color="auto" w:sz="4" w:space="0"/>
            </w:tcBorders>
            <w:vAlign w:val="center"/>
          </w:tcPr>
          <w:p w14:paraId="300C3F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30000</w:t>
            </w:r>
          </w:p>
        </w:tc>
      </w:tr>
      <w:tr w14:paraId="7EE9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Borders>
              <w:top w:val="single" w:color="auto" w:sz="4" w:space="0"/>
              <w:left w:val="single" w:color="auto" w:sz="4" w:space="0"/>
              <w:bottom w:val="single" w:color="auto" w:sz="4" w:space="0"/>
              <w:right w:val="single" w:color="auto" w:sz="4" w:space="0"/>
            </w:tcBorders>
            <w:vAlign w:val="center"/>
          </w:tcPr>
          <w:p w14:paraId="324BB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FF0000"/>
                <w:sz w:val="24"/>
                <w:szCs w:val="24"/>
                <w:lang w:val="en-US" w:eastAsia="zh-CN"/>
              </w:rPr>
            </w:pPr>
            <w:r>
              <w:rPr>
                <w:rFonts w:hint="eastAsia" w:ascii="宋体" w:hAnsi="宋体" w:cs="宋体"/>
                <w:sz w:val="24"/>
                <w:szCs w:val="24"/>
                <w:lang w:val="en-US" w:eastAsia="zh-CN"/>
              </w:rPr>
              <w:t>12</w:t>
            </w:r>
          </w:p>
        </w:tc>
        <w:tc>
          <w:tcPr>
            <w:tcW w:w="2299" w:type="dxa"/>
            <w:tcBorders>
              <w:top w:val="single" w:color="auto" w:sz="4" w:space="0"/>
              <w:left w:val="single" w:color="auto" w:sz="4" w:space="0"/>
              <w:bottom w:val="single" w:color="auto" w:sz="4" w:space="0"/>
              <w:right w:val="single" w:color="auto" w:sz="4" w:space="0"/>
            </w:tcBorders>
            <w:vAlign w:val="center"/>
          </w:tcPr>
          <w:p w14:paraId="2D67F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模拟货物</w:t>
            </w:r>
          </w:p>
        </w:tc>
        <w:tc>
          <w:tcPr>
            <w:tcW w:w="1256" w:type="dxa"/>
            <w:tcBorders>
              <w:top w:val="single" w:color="auto" w:sz="4" w:space="0"/>
              <w:left w:val="single" w:color="auto" w:sz="4" w:space="0"/>
              <w:bottom w:val="single" w:color="auto" w:sz="4" w:space="0"/>
              <w:right w:val="single" w:color="auto" w:sz="4" w:space="0"/>
            </w:tcBorders>
            <w:vAlign w:val="center"/>
          </w:tcPr>
          <w:p w14:paraId="532532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95" w:type="dxa"/>
            <w:tcBorders>
              <w:top w:val="single" w:color="auto" w:sz="4" w:space="0"/>
              <w:left w:val="single" w:color="auto" w:sz="4" w:space="0"/>
              <w:bottom w:val="single" w:color="auto" w:sz="4" w:space="0"/>
              <w:right w:val="single" w:color="auto" w:sz="4" w:space="0"/>
            </w:tcBorders>
            <w:vAlign w:val="center"/>
          </w:tcPr>
          <w:p w14:paraId="000A95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套</w:t>
            </w:r>
          </w:p>
        </w:tc>
        <w:tc>
          <w:tcPr>
            <w:tcW w:w="3304" w:type="dxa"/>
            <w:tcBorders>
              <w:top w:val="single" w:color="auto" w:sz="4" w:space="0"/>
              <w:left w:val="single" w:color="auto" w:sz="4" w:space="0"/>
              <w:bottom w:val="single" w:color="auto" w:sz="4" w:space="0"/>
              <w:right w:val="single" w:color="auto" w:sz="4" w:space="0"/>
            </w:tcBorders>
            <w:vAlign w:val="center"/>
          </w:tcPr>
          <w:p w14:paraId="3675B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1500</w:t>
            </w:r>
          </w:p>
        </w:tc>
      </w:tr>
    </w:tbl>
    <w:p w14:paraId="4247A201">
      <w:pPr>
        <w:pStyle w:val="24"/>
        <w:spacing w:line="360" w:lineRule="auto"/>
        <w:ind w:firstLine="480" w:firstLineChars="200"/>
        <w:jc w:val="both"/>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注：每项产品的投标报价不得超出该项产品的</w:t>
      </w:r>
      <w:r>
        <w:rPr>
          <w:rFonts w:hint="eastAsia" w:ascii="Times New Roman" w:hAnsi="Times New Roman" w:eastAsia="宋体" w:cs="Times New Roman"/>
          <w:color w:val="auto"/>
          <w:highlight w:val="none"/>
          <w:lang w:val="en-US" w:eastAsia="zh-CN"/>
        </w:rPr>
        <w:t>分项</w:t>
      </w:r>
      <w:r>
        <w:rPr>
          <w:rFonts w:hint="eastAsia" w:ascii="Times New Roman" w:hAnsi="Times New Roman" w:eastAsia="宋体" w:cs="Times New Roman"/>
          <w:color w:val="auto"/>
          <w:highlight w:val="none"/>
        </w:rPr>
        <w:t>预算，否则投标无效。</w:t>
      </w:r>
    </w:p>
    <w:p w14:paraId="4952D7C7">
      <w:pPr>
        <w:pStyle w:val="24"/>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w:t>
      </w:r>
      <w:r>
        <w:rPr>
          <w:rFonts w:ascii="Times New Roman" w:hAnsi="Times New Roman" w:eastAsia="宋体" w:cs="Times New Roman"/>
          <w:color w:val="auto"/>
          <w:highlight w:val="none"/>
        </w:rPr>
        <w:t>、供应商资格要求（实质性要求）</w:t>
      </w:r>
    </w:p>
    <w:p w14:paraId="23D152C5">
      <w:pPr>
        <w:pStyle w:val="24"/>
        <w:spacing w:line="360" w:lineRule="auto"/>
        <w:ind w:firstLine="480" w:firstLineChars="200"/>
        <w:rPr>
          <w:rFonts w:ascii="Times New Roman" w:hAnsi="Times New Roman" w:eastAsia="宋体" w:cs="Times New Roman"/>
          <w:color w:val="auto"/>
        </w:rPr>
      </w:pPr>
      <w:bookmarkStart w:id="1" w:name="_Toc412903615"/>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一</w:t>
      </w:r>
      <w:r>
        <w:rPr>
          <w:rFonts w:hint="eastAsia" w:ascii="Times New Roman" w:hAnsi="Times New Roman" w:eastAsia="宋体" w:cs="Times New Roman"/>
          <w:color w:val="auto"/>
        </w:rPr>
        <w:t>）投标人须具备《中华人民共和国政府采购法》第二十二条第一款规定的条件，提供以下材料：</w:t>
      </w:r>
    </w:p>
    <w:p w14:paraId="6873299B">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DD62349">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738F05B">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年度财务报告扫描件。</w:t>
      </w:r>
    </w:p>
    <w:p w14:paraId="1D6C5847">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64DE2D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89C4232">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7C1AF4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599DE806">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6AF978A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二</w:t>
      </w:r>
      <w:r>
        <w:rPr>
          <w:rFonts w:hint="eastAsia" w:ascii="Times New Roman" w:hAnsi="Times New Roman" w:eastAsia="宋体" w:cs="Times New Roman"/>
          <w:color w:val="auto"/>
        </w:rPr>
        <w:t>）本项目不接受联合体投标。</w:t>
      </w:r>
    </w:p>
    <w:p w14:paraId="4E54776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783F75A5">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（一）全部货物均由小微企业制造的，对符合规定的小微企业制造的产品报价给予20%的扣除。货物既有小微企业制造的货物，也有大中企业制造的货物，不享受此扶持政策。</w:t>
      </w:r>
    </w:p>
    <w:p w14:paraId="27C0A24F">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098F7971">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（三）根据财政部、民政部、中国残疾人联合会发布的《关于促进残疾人就业政府采购政策的通知》规定，残疾人福利性单位视同小微企业。</w:t>
      </w:r>
    </w:p>
    <w:p w14:paraId="0664AF0C">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CCA8178">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B2BFBDC">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3742E674">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（六）</w:t>
      </w:r>
      <w:bookmarkStart w:id="2" w:name="OLE_LINK1"/>
      <w:bookmarkStart w:id="3" w:name="OLE_LINK2"/>
      <w:bookmarkStart w:id="4" w:name="OLE_LINK3"/>
      <w:r>
        <w:rPr>
          <w:rFonts w:ascii="Times New Roman" w:hAnsi="Times New Roman" w:eastAsia="宋体" w:cs="Times New Roman"/>
          <w:color w:val="auto"/>
        </w:rPr>
        <w:t>按照《关于调整优化节能产品、环境标志产品政府采购执行机制的通知》（财库〔2019〕9号）、《关于印发环境标志产品政府采购品目清单的通知》</w:t>
      </w:r>
      <w:bookmarkStart w:id="5" w:name="OLE_LINK5"/>
      <w:bookmarkStart w:id="6" w:name="OLE_LINK4"/>
      <w:r>
        <w:rPr>
          <w:rFonts w:ascii="Times New Roman" w:hAnsi="Times New Roman" w:eastAsia="宋体" w:cs="Times New Roman"/>
          <w:color w:val="auto"/>
        </w:rPr>
        <w:t>（财库〔2019〕18号）</w:t>
      </w:r>
      <w:bookmarkEnd w:id="5"/>
      <w:bookmarkEnd w:id="6"/>
      <w:r>
        <w:rPr>
          <w:rFonts w:ascii="Times New Roman" w:hAnsi="Times New Roman" w:eastAsia="宋体" w:cs="Times New Roman"/>
          <w:color w:val="auto"/>
        </w:rPr>
        <w:t>、《关于印发节能产品政府采购品目清单的通知》（财库〔2019〕19号）、《市场监管总局关于发布参与实施政府采购节能产品、环境标志产品认证机构名录的公告》（2019年第16号）等文件要求，对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auto"/>
        </w:rPr>
        <w:t>政府采购节能、环境标志品目清单内的产品实施</w:t>
      </w:r>
      <w:r>
        <w:rPr>
          <w:rFonts w:ascii="Times New Roman" w:hAnsi="Times New Roman" w:eastAsia="宋体" w:cs="Times New Roman"/>
          <w:color w:val="auto"/>
        </w:rPr>
        <w:t>优先采购和强制采购的评标方法。</w:t>
      </w:r>
      <w:bookmarkEnd w:id="2"/>
      <w:bookmarkEnd w:id="3"/>
      <w:bookmarkEnd w:id="4"/>
    </w:p>
    <w:p w14:paraId="08E71044">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六、获取招标文件时间、方式</w:t>
      </w:r>
    </w:p>
    <w:p w14:paraId="17C07CD5">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29</w:t>
      </w:r>
      <w:r>
        <w:rPr>
          <w:rFonts w:ascii="Times New Roman" w:hAnsi="Times New Roman" w:eastAsia="宋体" w:cs="Times New Roman"/>
          <w:color w:val="auto"/>
        </w:rPr>
        <w:t>日，每日9:00至17:00（北京时间，法定节假日除外）。</w:t>
      </w:r>
    </w:p>
    <w:p w14:paraId="2BFA3B7C">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7DD4A285">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1"/>
          <w:rFonts w:hint="eastAsia" w:ascii="Times New Roman" w:hAnsi="Times New Roman" w:eastAsia="宋体" w:cs="Times New Roman"/>
        </w:rPr>
        <w:t>http://tjgpc.zwfwb.tj.gov.cn</w:t>
      </w:r>
      <w:r>
        <w:rPr>
          <w:rStyle w:val="21"/>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EDAB10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48C7985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2623C7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7F9403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ADC58F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2284D36">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1ADC43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380525E9">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55F983B3">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47DDB7A">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2651190">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124A74EB">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截止时间：2024年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日8:30。投标截止时间前提交网上应答并上传加盖投标人电子签章的电子投标文件（以通过天津公共资源电子签章客户端正确读取签章信息为准）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290DFDD">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5C3CE68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709DD1B">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rPr>
        <w:t>1</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8D4D3EF">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6ECC506A">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5C8DB26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78E45641">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6122B6AF">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30BD57D5">
      <w:pPr>
        <w:pStyle w:val="24"/>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p>
    <w:p w14:paraId="0450D40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096F966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3951E69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776A1B89">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0B70012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8EA8EDF">
      <w:pPr>
        <w:pStyle w:val="24"/>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9ED5F7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63E08DEE">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514374D">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天津市物资贸易学校</w:t>
      </w:r>
      <w:r>
        <w:rPr>
          <w:rFonts w:ascii="Times New Roman" w:hAnsi="Times New Roman" w:eastAsia="宋体" w:cs="Times New Roman"/>
          <w:color w:val="auto"/>
        </w:rPr>
        <w:t xml:space="preserve"> </w:t>
      </w:r>
    </w:p>
    <w:p w14:paraId="198776C7">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天津西青区清莹道8号 </w:t>
      </w:r>
      <w:r>
        <w:rPr>
          <w:rFonts w:ascii="Times New Roman" w:hAnsi="Times New Roman" w:eastAsia="宋体" w:cs="Times New Roman"/>
          <w:color w:val="auto"/>
        </w:rPr>
        <w:t xml:space="preserve"> </w:t>
      </w:r>
    </w:p>
    <w:p w14:paraId="7950A37B">
      <w:pPr>
        <w:pStyle w:val="24"/>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于欣</w:t>
      </w:r>
      <w:r>
        <w:rPr>
          <w:rFonts w:ascii="Times New Roman" w:hAnsi="Times New Roman" w:eastAsia="宋体" w:cs="Times New Roman"/>
          <w:color w:val="auto"/>
        </w:rPr>
        <w:t xml:space="preserve"> </w:t>
      </w:r>
    </w:p>
    <w:p w14:paraId="60CA85A0">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23792300 </w:t>
      </w:r>
      <w:r>
        <w:rPr>
          <w:rFonts w:ascii="Times New Roman" w:hAnsi="Times New Roman" w:eastAsia="宋体" w:cs="Times New Roman"/>
          <w:color w:val="auto"/>
        </w:rPr>
        <w:t xml:space="preserve"> </w:t>
      </w:r>
    </w:p>
    <w:p w14:paraId="686785A4">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735692CD">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13323AA">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00E60D5F">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联系部门：天津市物资贸易学校</w:t>
      </w:r>
    </w:p>
    <w:p w14:paraId="1630C2CB">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联系地址：天津西青区清莹道8号</w:t>
      </w:r>
    </w:p>
    <w:p w14:paraId="16F09497">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人：左老师 </w:t>
      </w:r>
    </w:p>
    <w:p w14:paraId="0E4B931A">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联系方式：15620121087 </w:t>
      </w:r>
    </w:p>
    <w:p w14:paraId="34671E4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01DE2ED">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7D65B3A8">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265C60D5">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B01857D">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本项目针对集中采购目录外产品按以下比例向中标供应商收取招标代理服务费</w:t>
      </w:r>
      <w:r>
        <w:rPr>
          <w:rFonts w:hint="eastAsia" w:ascii="Times New Roman" w:hAnsi="Times New Roman" w:eastAsia="宋体" w:cs="Times New Roman"/>
          <w:color w:val="auto"/>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3657"/>
      </w:tblGrid>
      <w:tr w14:paraId="3BFE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4190" w:type="dxa"/>
            <w:vAlign w:val="center"/>
          </w:tcPr>
          <w:p w14:paraId="4DDFB1B9">
            <w:pPr>
              <w:tabs>
                <w:tab w:val="left" w:pos="750"/>
                <w:tab w:val="left" w:pos="840"/>
              </w:tabs>
              <w:adjustRightInd w:val="0"/>
              <w:snapToGrid w:val="0"/>
              <w:jc w:val="center"/>
              <w:rPr>
                <w:color w:val="auto"/>
                <w:sz w:val="24"/>
              </w:rPr>
            </w:pPr>
            <w:r>
              <w:rPr>
                <w:rFonts w:hint="eastAsia"/>
                <w:color w:val="auto"/>
                <w:sz w:val="24"/>
              </w:rPr>
              <w:t>集中采购目录外产品报价合计（万元）</w:t>
            </w:r>
          </w:p>
        </w:tc>
        <w:tc>
          <w:tcPr>
            <w:tcW w:w="3657" w:type="dxa"/>
            <w:vAlign w:val="center"/>
          </w:tcPr>
          <w:p w14:paraId="5C3BF49A">
            <w:pPr>
              <w:tabs>
                <w:tab w:val="left" w:pos="750"/>
                <w:tab w:val="left" w:pos="840"/>
              </w:tabs>
              <w:adjustRightInd w:val="0"/>
              <w:snapToGrid w:val="0"/>
              <w:jc w:val="center"/>
              <w:rPr>
                <w:color w:val="auto"/>
                <w:sz w:val="24"/>
              </w:rPr>
            </w:pPr>
            <w:r>
              <w:rPr>
                <w:color w:val="auto"/>
                <w:sz w:val="24"/>
              </w:rPr>
              <w:t>费率</w:t>
            </w:r>
          </w:p>
        </w:tc>
      </w:tr>
      <w:tr w14:paraId="0626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6049A27F">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3A98C63E">
            <w:pPr>
              <w:tabs>
                <w:tab w:val="left" w:pos="750"/>
                <w:tab w:val="left" w:pos="840"/>
              </w:tabs>
              <w:adjustRightInd w:val="0"/>
              <w:snapToGrid w:val="0"/>
              <w:jc w:val="center"/>
              <w:rPr>
                <w:color w:val="auto"/>
                <w:sz w:val="24"/>
              </w:rPr>
            </w:pPr>
            <w:r>
              <w:rPr>
                <w:color w:val="auto"/>
                <w:sz w:val="24"/>
              </w:rPr>
              <w:t>1.</w:t>
            </w:r>
            <w:r>
              <w:rPr>
                <w:rFonts w:hint="eastAsia"/>
                <w:color w:val="auto"/>
                <w:sz w:val="24"/>
              </w:rPr>
              <w:t>0</w:t>
            </w:r>
            <w:r>
              <w:rPr>
                <w:color w:val="auto"/>
                <w:sz w:val="24"/>
              </w:rPr>
              <w:t>%</w:t>
            </w:r>
          </w:p>
        </w:tc>
      </w:tr>
      <w:tr w14:paraId="7E63E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0F36D031">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640FF94B">
            <w:pPr>
              <w:tabs>
                <w:tab w:val="left" w:pos="750"/>
                <w:tab w:val="left" w:pos="840"/>
              </w:tabs>
              <w:adjustRightInd w:val="0"/>
              <w:snapToGrid w:val="0"/>
              <w:jc w:val="center"/>
              <w:rPr>
                <w:color w:val="auto"/>
                <w:sz w:val="24"/>
              </w:rPr>
            </w:pPr>
            <w:r>
              <w:rPr>
                <w:rFonts w:hint="eastAsia"/>
                <w:color w:val="auto"/>
                <w:sz w:val="24"/>
              </w:rPr>
              <w:t>0</w:t>
            </w:r>
            <w:r>
              <w:rPr>
                <w:color w:val="auto"/>
                <w:sz w:val="24"/>
              </w:rPr>
              <w:t>.</w:t>
            </w:r>
            <w:r>
              <w:rPr>
                <w:rFonts w:hint="eastAsia"/>
                <w:color w:val="auto"/>
                <w:sz w:val="24"/>
              </w:rPr>
              <w:t>8</w:t>
            </w:r>
            <w:r>
              <w:rPr>
                <w:color w:val="auto"/>
                <w:sz w:val="24"/>
              </w:rPr>
              <w:t>%</w:t>
            </w:r>
          </w:p>
        </w:tc>
      </w:tr>
      <w:tr w14:paraId="26C3B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490BA586">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12F9D128">
            <w:pPr>
              <w:tabs>
                <w:tab w:val="left" w:pos="750"/>
                <w:tab w:val="left" w:pos="840"/>
              </w:tabs>
              <w:adjustRightInd w:val="0"/>
              <w:snapToGrid w:val="0"/>
              <w:jc w:val="center"/>
              <w:rPr>
                <w:color w:val="auto"/>
                <w:sz w:val="24"/>
              </w:rPr>
            </w:pPr>
            <w:r>
              <w:rPr>
                <w:color w:val="auto"/>
                <w:sz w:val="24"/>
              </w:rPr>
              <w:t>0.</w:t>
            </w:r>
            <w:r>
              <w:rPr>
                <w:rFonts w:hint="eastAsia"/>
                <w:color w:val="auto"/>
                <w:sz w:val="24"/>
              </w:rPr>
              <w:t>65</w:t>
            </w:r>
            <w:r>
              <w:rPr>
                <w:color w:val="auto"/>
                <w:sz w:val="24"/>
              </w:rPr>
              <w:t>%</w:t>
            </w:r>
          </w:p>
        </w:tc>
      </w:tr>
      <w:tr w14:paraId="5D6C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2CCFFA1C">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4196D02C">
            <w:pPr>
              <w:tabs>
                <w:tab w:val="left" w:pos="750"/>
                <w:tab w:val="left" w:pos="840"/>
              </w:tabs>
              <w:adjustRightInd w:val="0"/>
              <w:snapToGrid w:val="0"/>
              <w:jc w:val="center"/>
              <w:rPr>
                <w:color w:val="auto"/>
                <w:sz w:val="24"/>
              </w:rPr>
            </w:pPr>
            <w:r>
              <w:rPr>
                <w:color w:val="auto"/>
                <w:sz w:val="24"/>
              </w:rPr>
              <w:t>0.5%</w:t>
            </w:r>
          </w:p>
        </w:tc>
      </w:tr>
      <w:tr w14:paraId="2D17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0895F651">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658FE1F0">
            <w:pPr>
              <w:tabs>
                <w:tab w:val="left" w:pos="750"/>
                <w:tab w:val="left" w:pos="840"/>
              </w:tabs>
              <w:adjustRightInd w:val="0"/>
              <w:snapToGrid w:val="0"/>
              <w:jc w:val="center"/>
              <w:rPr>
                <w:color w:val="auto"/>
                <w:sz w:val="24"/>
              </w:rPr>
            </w:pPr>
            <w:r>
              <w:rPr>
                <w:color w:val="auto"/>
                <w:sz w:val="24"/>
              </w:rPr>
              <w:t>0.25%</w:t>
            </w:r>
          </w:p>
        </w:tc>
      </w:tr>
      <w:tr w14:paraId="7D6D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6E7DD355">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7CA3E00D">
            <w:pPr>
              <w:tabs>
                <w:tab w:val="left" w:pos="750"/>
                <w:tab w:val="left" w:pos="840"/>
              </w:tabs>
              <w:adjustRightInd w:val="0"/>
              <w:snapToGrid w:val="0"/>
              <w:jc w:val="center"/>
              <w:rPr>
                <w:color w:val="auto"/>
                <w:sz w:val="24"/>
              </w:rPr>
            </w:pPr>
            <w:r>
              <w:rPr>
                <w:color w:val="auto"/>
                <w:sz w:val="24"/>
              </w:rPr>
              <w:t>0.05%</w:t>
            </w:r>
          </w:p>
        </w:tc>
      </w:tr>
    </w:tbl>
    <w:p w14:paraId="1D999EBA">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rFonts w:hint="eastAsia"/>
          <w:color w:val="auto"/>
          <w:sz w:val="24"/>
        </w:rPr>
        <w:t>集中采购目录外产品报价合计</w:t>
      </w:r>
      <w:r>
        <w:rPr>
          <w:color w:val="auto"/>
          <w:sz w:val="24"/>
          <w:lang w:val="zh-CN"/>
        </w:rPr>
        <w:t>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65</w:t>
      </w:r>
      <w:r>
        <w:rPr>
          <w:color w:val="auto"/>
          <w:sz w:val="24"/>
          <w:lang w:val="zh-CN"/>
        </w:rPr>
        <w:t>%=</w:t>
      </w:r>
      <w:r>
        <w:rPr>
          <w:rFonts w:hint="eastAsia"/>
          <w:color w:val="auto"/>
          <w:sz w:val="24"/>
          <w:lang w:val="zh-CN"/>
        </w:rPr>
        <w:t>53732.5</w:t>
      </w:r>
      <w:r>
        <w:rPr>
          <w:color w:val="auto"/>
          <w:sz w:val="24"/>
          <w:lang w:val="zh-CN"/>
        </w:rPr>
        <w:t>元，服务费</w:t>
      </w:r>
      <w:r>
        <w:rPr>
          <w:rFonts w:hint="eastAsia"/>
          <w:color w:val="auto"/>
          <w:sz w:val="24"/>
          <w:lang w:val="zh-CN"/>
        </w:rPr>
        <w:t>缴纳53732元。</w:t>
      </w:r>
    </w:p>
    <w:p w14:paraId="7240ABA8">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62F2B37D">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428A37F0">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00713D4C">
      <w:pPr>
        <w:pStyle w:val="24"/>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3E0FEDD5">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2E010D43">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0BE6C5D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2B304EC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3FEA0AA0">
      <w:pPr>
        <w:pStyle w:val="24"/>
        <w:spacing w:line="360" w:lineRule="auto"/>
        <w:ind w:firstLine="480"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449CBBDB">
      <w:pPr>
        <w:pStyle w:val="24"/>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19E63EA1">
      <w:pPr>
        <w:pStyle w:val="24"/>
        <w:spacing w:line="360" w:lineRule="auto"/>
        <w:ind w:firstLine="480" w:firstLineChars="200"/>
        <w:jc w:val="both"/>
        <w:rPr>
          <w:rFonts w:ascii="Times New Roman" w:hAnsi="Times New Roman" w:eastAsia="宋体" w:cs="Times New Roman"/>
          <w:color w:val="auto"/>
        </w:rPr>
      </w:pPr>
    </w:p>
    <w:p w14:paraId="02FAE06A">
      <w:pPr>
        <w:pStyle w:val="24"/>
        <w:spacing w:line="360" w:lineRule="auto"/>
        <w:ind w:firstLine="480" w:firstLineChars="200"/>
        <w:jc w:val="both"/>
        <w:rPr>
          <w:rFonts w:ascii="Times New Roman" w:hAnsi="Times New Roman" w:eastAsia="宋体" w:cs="Times New Roman"/>
          <w:color w:val="FF0000"/>
          <w:kern w:val="2"/>
        </w:rPr>
      </w:pPr>
    </w:p>
    <w:p w14:paraId="4B626920">
      <w:pPr>
        <w:pStyle w:val="24"/>
        <w:spacing w:line="360" w:lineRule="auto"/>
        <w:ind w:firstLine="480" w:firstLineChars="200"/>
        <w:jc w:val="both"/>
        <w:rPr>
          <w:rFonts w:ascii="Times New Roman" w:hAnsi="Times New Roman" w:eastAsia="宋体" w:cs="Times New Roman"/>
          <w:color w:val="FF0000"/>
          <w:kern w:val="2"/>
          <w:lang w:val="zh-CN"/>
        </w:rPr>
      </w:pPr>
    </w:p>
    <w:p w14:paraId="2E56A89C">
      <w:pPr>
        <w:pStyle w:val="24"/>
        <w:spacing w:line="360" w:lineRule="auto"/>
        <w:ind w:firstLine="480" w:firstLineChars="200"/>
        <w:jc w:val="both"/>
        <w:rPr>
          <w:rFonts w:ascii="Times New Roman" w:hAnsi="Times New Roman" w:eastAsia="宋体" w:cs="Times New Roman"/>
          <w:color w:val="auto"/>
        </w:rPr>
      </w:pPr>
    </w:p>
    <w:p w14:paraId="1704E2EF">
      <w:pPr>
        <w:pStyle w:val="24"/>
        <w:spacing w:line="360" w:lineRule="auto"/>
        <w:jc w:val="both"/>
        <w:rPr>
          <w:rFonts w:ascii="Times New Roman" w:hAnsi="Times New Roman" w:eastAsia="宋体" w:cs="Times New Roman"/>
          <w:color w:val="auto"/>
        </w:rPr>
      </w:pPr>
    </w:p>
    <w:p w14:paraId="7CD36AFC">
      <w:pPr>
        <w:pStyle w:val="24"/>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22</w:t>
      </w:r>
      <w:r>
        <w:rPr>
          <w:rFonts w:ascii="Times New Roman" w:hAnsi="Times New Roman" w:eastAsia="宋体" w:cs="Times New Roman"/>
          <w:color w:val="auto"/>
        </w:rPr>
        <w:t>日</w:t>
      </w:r>
      <w:bookmarkEnd w:id="11"/>
    </w:p>
    <w:p w14:paraId="37BDC791">
      <w:pPr>
        <w:pStyle w:val="24"/>
        <w:spacing w:line="360" w:lineRule="auto"/>
        <w:ind w:right="892"/>
        <w:rPr>
          <w:rFonts w:ascii="Times New Roman" w:hAnsi="Times New Roman" w:eastAsia="宋体" w:cs="Times New Roman"/>
          <w:color w:val="auto"/>
        </w:rPr>
      </w:pPr>
    </w:p>
    <w:p w14:paraId="478219FB">
      <w:pPr>
        <w:pStyle w:val="24"/>
        <w:spacing w:line="360" w:lineRule="auto"/>
        <w:ind w:right="892"/>
        <w:rPr>
          <w:rFonts w:ascii="Times New Roman" w:hAnsi="Times New Roman" w:eastAsia="宋体" w:cs="Times New Roman"/>
          <w:color w:val="auto"/>
        </w:rPr>
      </w:pPr>
    </w:p>
    <w:p w14:paraId="12DE5B78">
      <w:pPr>
        <w:widowControl/>
        <w:jc w:val="left"/>
        <w:rPr>
          <w:kern w:val="0"/>
          <w:sz w:val="24"/>
          <w:szCs w:val="24"/>
        </w:rPr>
      </w:pPr>
      <w:r>
        <w:br w:type="page"/>
      </w:r>
    </w:p>
    <w:p w14:paraId="0D6371E8">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275AA170">
      <w:pPr>
        <w:spacing w:line="360" w:lineRule="auto"/>
        <w:jc w:val="center"/>
        <w:rPr>
          <w:rFonts w:eastAsia="方正小标宋简体"/>
          <w:bCs/>
          <w:kern w:val="0"/>
          <w:sz w:val="24"/>
          <w:szCs w:val="24"/>
        </w:rPr>
      </w:pPr>
    </w:p>
    <w:p w14:paraId="77FE4640">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51CB9595">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461935A1">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683EEE24">
      <w:pPr>
        <w:spacing w:line="360" w:lineRule="auto"/>
        <w:jc w:val="center"/>
        <w:rPr>
          <w:rFonts w:eastAsia="方正小标宋简体"/>
          <w:spacing w:val="-10"/>
          <w:sz w:val="24"/>
          <w:szCs w:val="24"/>
        </w:rPr>
      </w:pPr>
    </w:p>
    <w:p w14:paraId="0E558F8A">
      <w:pPr>
        <w:spacing w:line="360" w:lineRule="auto"/>
        <w:jc w:val="center"/>
        <w:rPr>
          <w:rFonts w:eastAsia="方正小标宋简体"/>
          <w:spacing w:val="-10"/>
          <w:sz w:val="24"/>
          <w:szCs w:val="24"/>
        </w:rPr>
      </w:pPr>
    </w:p>
    <w:p w14:paraId="609FFCBB">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078C4C2B">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F01B36F">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6520142C">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7D24B8DA">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332907F5">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410D49B3">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3542277F">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4DFB6099">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689FD5C9">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2032C062">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5313713D">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5F1DEC12">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6C0C733D">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168FAF1C">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7382F5AF">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75C5C263">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5FFD77D7">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34F40BF5">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47600CF7">
      <w:pPr>
        <w:spacing w:line="360" w:lineRule="exact"/>
        <w:ind w:firstLine="480" w:firstLineChars="200"/>
        <w:rPr>
          <w:rFonts w:eastAsiaTheme="minorEastAsia"/>
          <w:sz w:val="24"/>
        </w:rPr>
      </w:pPr>
      <w:r>
        <w:rPr>
          <w:rFonts w:eastAsiaTheme="minorEastAsia"/>
          <w:sz w:val="24"/>
        </w:rPr>
        <w:t>6.</w:t>
      </w:r>
      <w:r>
        <w:rPr>
          <w:rFonts w:hint="eastAsia" w:eastAsiaTheme="minorEastAsia"/>
          <w:sz w:val="24"/>
        </w:rPr>
        <w:t>市财政局</w:t>
      </w:r>
      <w:r>
        <w:rPr>
          <w:rFonts w:eastAsiaTheme="minorEastAsia"/>
          <w:sz w:val="24"/>
        </w:rPr>
        <w:t xml:space="preserve"> </w:t>
      </w:r>
      <w:r>
        <w:rPr>
          <w:rFonts w:hint="eastAsia" w:eastAsiaTheme="minorEastAsia"/>
          <w:sz w:val="24"/>
        </w:rPr>
        <w:t>市发展改革委</w:t>
      </w:r>
      <w:r>
        <w:rPr>
          <w:rFonts w:eastAsiaTheme="minorEastAsia"/>
          <w:sz w:val="24"/>
        </w:rPr>
        <w:t xml:space="preserve"> </w:t>
      </w:r>
      <w:r>
        <w:rPr>
          <w:rFonts w:hint="eastAsia" w:eastAsiaTheme="minorEastAsia"/>
          <w:sz w:val="24"/>
        </w:rPr>
        <w:t>市住房城乡建设委</w:t>
      </w:r>
      <w:r>
        <w:rPr>
          <w:rFonts w:eastAsiaTheme="minorEastAsia"/>
          <w:sz w:val="24"/>
        </w:rPr>
        <w:t xml:space="preserve"> </w:t>
      </w:r>
      <w:r>
        <w:rPr>
          <w:rFonts w:hint="eastAsia" w:eastAsiaTheme="minorEastAsia"/>
          <w:sz w:val="24"/>
        </w:rPr>
        <w:t>市交通运输委</w:t>
      </w:r>
      <w:r>
        <w:rPr>
          <w:rFonts w:eastAsiaTheme="minorEastAsia"/>
          <w:sz w:val="24"/>
        </w:rPr>
        <w:t xml:space="preserve"> </w:t>
      </w:r>
      <w:r>
        <w:rPr>
          <w:rFonts w:hint="eastAsia" w:eastAsiaTheme="minorEastAsia"/>
          <w:sz w:val="24"/>
        </w:rPr>
        <w:t>市水务局</w:t>
      </w:r>
      <w:r>
        <w:rPr>
          <w:rFonts w:eastAsiaTheme="minorEastAsia"/>
          <w:sz w:val="24"/>
        </w:rPr>
        <w:t xml:space="preserve"> </w:t>
      </w:r>
      <w:r>
        <w:rPr>
          <w:rFonts w:hint="eastAsia" w:eastAsiaTheme="minorEastAsia"/>
          <w:sz w:val="24"/>
        </w:rPr>
        <w:t>市政务服务办关于进一步贯彻落实政府采购支持中小企业政策的通知（津财采〔</w:t>
      </w:r>
      <w:r>
        <w:rPr>
          <w:rFonts w:eastAsiaTheme="minorEastAsia"/>
          <w:sz w:val="24"/>
        </w:rPr>
        <w:t>2022</w:t>
      </w:r>
      <w:r>
        <w:rPr>
          <w:rFonts w:hint="eastAsia" w:eastAsiaTheme="minorEastAsia"/>
          <w:sz w:val="24"/>
        </w:rPr>
        <w:t>〕</w:t>
      </w:r>
      <w:r>
        <w:rPr>
          <w:rFonts w:eastAsiaTheme="minorEastAsia"/>
          <w:sz w:val="24"/>
        </w:rPr>
        <w:t>11</w:t>
      </w:r>
      <w:r>
        <w:rPr>
          <w:rFonts w:hint="eastAsia" w:eastAsiaTheme="minorEastAsia"/>
          <w:sz w:val="24"/>
        </w:rPr>
        <w:t>号）</w:t>
      </w:r>
    </w:p>
    <w:p w14:paraId="55876078">
      <w:pPr>
        <w:spacing w:line="360" w:lineRule="exact"/>
        <w:ind w:firstLine="480" w:firstLineChars="200"/>
        <w:rPr>
          <w:rFonts w:eastAsiaTheme="minorEastAsia"/>
          <w:sz w:val="24"/>
        </w:rPr>
      </w:pPr>
    </w:p>
    <w:p w14:paraId="48445285">
      <w:pPr>
        <w:adjustRightInd w:val="0"/>
        <w:snapToGrid w:val="0"/>
        <w:spacing w:line="400" w:lineRule="exact"/>
        <w:jc w:val="center"/>
        <w:rPr>
          <w:b/>
          <w:sz w:val="24"/>
          <w:szCs w:val="24"/>
        </w:rPr>
      </w:pPr>
      <w:r>
        <w:rPr>
          <w:b/>
          <w:sz w:val="24"/>
          <w:szCs w:val="24"/>
        </w:rPr>
        <w:t>诚信参与政府采购活动提示函</w:t>
      </w:r>
    </w:p>
    <w:p w14:paraId="4001FF08">
      <w:pPr>
        <w:pStyle w:val="16"/>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484033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75C067C5">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10305FE">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0"/>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74DAA9B">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03440715">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47F0D906">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54278C98">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8ABEC12">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5D81B709">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1B0AB0D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0"/>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569BBE8">
      <w:pPr>
        <w:pStyle w:val="16"/>
        <w:shd w:val="clear" w:color="auto" w:fill="FFFFFF"/>
        <w:adjustRightInd w:val="0"/>
        <w:snapToGrid w:val="0"/>
        <w:spacing w:before="0" w:beforeAutospacing="0" w:after="0" w:afterAutospacing="0" w:line="440" w:lineRule="exact"/>
        <w:ind w:firstLine="480" w:firstLineChars="200"/>
        <w:jc w:val="both"/>
        <w:rPr>
          <w:b/>
          <w:bCs/>
          <w:kern w:val="28"/>
          <w:sz w:val="32"/>
          <w:szCs w:val="32"/>
          <w:lang w:val="zh-CN" w:eastAsia="zh-CN"/>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r>
        <w:br w:type="page"/>
      </w:r>
    </w:p>
    <w:p w14:paraId="75D4A300">
      <w:pPr>
        <w:pStyle w:val="13"/>
        <w:rPr>
          <w:rFonts w:ascii="Times New Roman" w:hAnsi="Times New Roman"/>
        </w:rPr>
      </w:pPr>
      <w:r>
        <w:rPr>
          <w:rFonts w:ascii="Times New Roman" w:hAnsi="Times New Roman"/>
        </w:rPr>
        <w:t>第</w:t>
      </w:r>
      <w:r>
        <w:rPr>
          <w:rFonts w:hint="eastAsia" w:ascii="Times New Roman" w:hAnsi="Times New Roman"/>
        </w:rPr>
        <w:t>二</w:t>
      </w:r>
      <w:r>
        <w:rPr>
          <w:rFonts w:ascii="Times New Roman" w:hAnsi="Times New Roman"/>
        </w:rPr>
        <w:t>部分  招标项目要求</w:t>
      </w:r>
      <w:bookmarkEnd w:id="1"/>
    </w:p>
    <w:p w14:paraId="60658F9B">
      <w:pPr>
        <w:autoSpaceDE w:val="0"/>
        <w:autoSpaceDN w:val="0"/>
        <w:adjustRightInd w:val="0"/>
        <w:spacing w:line="360" w:lineRule="auto"/>
        <w:ind w:firstLine="480" w:firstLineChars="200"/>
        <w:rPr>
          <w:sz w:val="24"/>
        </w:rPr>
      </w:pPr>
      <w:r>
        <w:rPr>
          <w:rFonts w:hint="eastAsia"/>
          <w:sz w:val="24"/>
        </w:rPr>
        <w:t>加注“★”号条款为实质性条款，不得出现负偏离，发生负偏离即做无效标处理。</w:t>
      </w:r>
    </w:p>
    <w:p w14:paraId="37E05FF4">
      <w:pPr>
        <w:spacing w:line="360" w:lineRule="auto"/>
        <w:ind w:firstLine="482" w:firstLineChars="200"/>
        <w:outlineLvl w:val="0"/>
        <w:rPr>
          <w:b/>
          <w:bCs/>
          <w:sz w:val="24"/>
        </w:rPr>
      </w:pPr>
      <w:r>
        <w:rPr>
          <w:rFonts w:hint="eastAsia"/>
          <w:b/>
          <w:bCs/>
          <w:sz w:val="24"/>
        </w:rPr>
        <w:t>一、项目背景</w:t>
      </w:r>
    </w:p>
    <w:p w14:paraId="37995222">
      <w:pPr>
        <w:spacing w:line="360" w:lineRule="auto"/>
        <w:ind w:firstLine="480" w:firstLineChars="200"/>
        <w:outlineLvl w:val="0"/>
        <w:rPr>
          <w:sz w:val="24"/>
        </w:rPr>
      </w:pPr>
      <w:r>
        <w:rPr>
          <w:rFonts w:hint="eastAsia"/>
          <w:sz w:val="24"/>
        </w:rPr>
        <w:t>随着物流行业的快速发展和数字化转型的推进，智慧物流已成为行业发展的必然趋势。我校作为培养物流人才的重要基地，对原有物流实训中心进行改造提升，建设智慧物流实训中心，对于提升物流服务与管理专业学生的物流操作技能、职业素养以及创新能力具有重要意义，有助于该专业毕业生与物流行业企业无缝对接，促进学生就业与创业。天津市物资贸易学校原有现代物流实训中心于2009年建成，主要用于物流仓储实训，2010年实训中心承接全国首届中职物流技能大赛。基于目前物流服务与管理专业实训教学要求，学校原有用于物流实训的设备和软件已不能满足现代物流技术支持下的实训教学需要，故对原有实训中心进行改造提升，旨在通过智慧物流实训中心的建设，为学生提供更加真实、先进的物流实践环境，促进人才培养模式的改革，提升物流服务与管理专业的办学条件、教学质量和市场匹配度。</w:t>
      </w:r>
    </w:p>
    <w:p w14:paraId="1A9405D9">
      <w:pPr>
        <w:spacing w:line="360" w:lineRule="auto"/>
        <w:ind w:firstLine="480" w:firstLineChars="200"/>
        <w:outlineLvl w:val="0"/>
        <w:rPr>
          <w:rFonts w:hint="eastAsia" w:eastAsia="宋体"/>
          <w:sz w:val="24"/>
          <w:lang w:eastAsia="zh-CN"/>
        </w:rPr>
      </w:pPr>
      <w:r>
        <w:rPr>
          <w:rFonts w:hint="eastAsia"/>
          <w:sz w:val="24"/>
        </w:rPr>
        <w:t>本项目属于</w:t>
      </w:r>
      <w:r>
        <w:rPr>
          <w:rFonts w:hint="eastAsia"/>
          <w:sz w:val="24"/>
          <w:lang w:val="en-US" w:eastAsia="zh-CN"/>
        </w:rPr>
        <w:t>工业</w:t>
      </w:r>
      <w:r>
        <w:rPr>
          <w:rFonts w:hint="eastAsia"/>
          <w:sz w:val="24"/>
          <w:lang w:eastAsia="zh-CN"/>
        </w:rPr>
        <w:t>。</w:t>
      </w:r>
    </w:p>
    <w:p w14:paraId="2EBFEE19">
      <w:pPr>
        <w:autoSpaceDE w:val="0"/>
        <w:autoSpaceDN w:val="0"/>
        <w:spacing w:line="360" w:lineRule="auto"/>
        <w:ind w:firstLine="480" w:firstLineChars="200"/>
        <w:rPr>
          <w:bCs/>
          <w:sz w:val="24"/>
        </w:rPr>
      </w:pPr>
      <w:r>
        <w:rPr>
          <w:rFonts w:hint="eastAsia"/>
          <w:color w:val="000000"/>
          <w:sz w:val="24"/>
        </w:rPr>
        <w:t>二</w:t>
      </w:r>
      <w:r>
        <w:rPr>
          <w:bCs/>
          <w:color w:val="000000"/>
          <w:sz w:val="24"/>
        </w:rPr>
        <w:t>、</w:t>
      </w:r>
      <w:r>
        <w:rPr>
          <w:bCs/>
          <w:sz w:val="24"/>
        </w:rPr>
        <w:t>技术要求</w:t>
      </w:r>
    </w:p>
    <w:p w14:paraId="5CDBE902">
      <w:pPr>
        <w:spacing w:line="360" w:lineRule="auto"/>
        <w:ind w:firstLine="480" w:firstLineChars="200"/>
        <w:outlineLvl w:val="0"/>
        <w:rPr>
          <w:sz w:val="24"/>
        </w:rPr>
      </w:pPr>
      <w:r>
        <w:rPr>
          <w:rFonts w:hint="eastAsia"/>
          <w:sz w:val="24"/>
        </w:rPr>
        <w:t>★（一）投标人须承诺所投产品和服务符合相关强制性规定。交货时采购人有权要求投标人出具所投产品、服务符合上述规定的证明文件。</w:t>
      </w:r>
    </w:p>
    <w:p w14:paraId="11C2C67D">
      <w:pPr>
        <w:spacing w:line="360" w:lineRule="auto"/>
        <w:ind w:firstLine="480" w:firstLineChars="200"/>
        <w:outlineLvl w:val="0"/>
        <w:rPr>
          <w:sz w:val="24"/>
        </w:rPr>
      </w:pPr>
      <w:r>
        <w:rPr>
          <w:rFonts w:hint="eastAsia"/>
          <w:sz w:val="24"/>
        </w:rPr>
        <w:t>（二）采购清单</w:t>
      </w:r>
    </w:p>
    <w:p w14:paraId="1D9C7506">
      <w:pPr>
        <w:spacing w:line="360" w:lineRule="auto"/>
        <w:ind w:firstLine="480" w:firstLineChars="200"/>
        <w:outlineLvl w:val="0"/>
        <w:rPr>
          <w:rFonts w:hint="eastAsia"/>
          <w:sz w:val="24"/>
        </w:rPr>
      </w:pPr>
      <w:r>
        <w:rPr>
          <w:rFonts w:hint="eastAsia"/>
          <w:sz w:val="24"/>
        </w:rPr>
        <w:t>1.技术参数</w:t>
      </w:r>
    </w:p>
    <w:tbl>
      <w:tblPr>
        <w:tblStyle w:val="17"/>
        <w:tblW w:w="9913"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805"/>
        <w:gridCol w:w="1339"/>
        <w:gridCol w:w="4911"/>
        <w:gridCol w:w="1064"/>
        <w:gridCol w:w="804"/>
        <w:gridCol w:w="990"/>
      </w:tblGrid>
      <w:tr w14:paraId="216FC86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140"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01DE99C5">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339" w:type="dxa"/>
            <w:tcBorders>
              <w:top w:val="single" w:color="000000" w:sz="4" w:space="0"/>
              <w:left w:val="single" w:color="000000" w:sz="4" w:space="0"/>
              <w:bottom w:val="single" w:color="000000" w:sz="4" w:space="0"/>
              <w:right w:val="single" w:color="000000" w:sz="4" w:space="0"/>
            </w:tcBorders>
            <w:vAlign w:val="center"/>
          </w:tcPr>
          <w:p w14:paraId="1D8DDE1B">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标的名称</w:t>
            </w:r>
          </w:p>
        </w:tc>
        <w:tc>
          <w:tcPr>
            <w:tcW w:w="4911" w:type="dxa"/>
            <w:tcBorders>
              <w:top w:val="single" w:color="000000" w:sz="4" w:space="0"/>
              <w:left w:val="single" w:color="000000" w:sz="4" w:space="0"/>
              <w:bottom w:val="single" w:color="000000" w:sz="4" w:space="0"/>
              <w:right w:val="single" w:color="000000" w:sz="4" w:space="0"/>
            </w:tcBorders>
            <w:vAlign w:val="center"/>
          </w:tcPr>
          <w:p w14:paraId="0DA8227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技术要求</w:t>
            </w:r>
          </w:p>
        </w:tc>
        <w:tc>
          <w:tcPr>
            <w:tcW w:w="1064" w:type="dxa"/>
            <w:tcBorders>
              <w:top w:val="single" w:color="000000" w:sz="4" w:space="0"/>
              <w:left w:val="single" w:color="000000" w:sz="4" w:space="0"/>
              <w:bottom w:val="single" w:color="000000" w:sz="4" w:space="0"/>
              <w:right w:val="single" w:color="000000" w:sz="4" w:space="0"/>
            </w:tcBorders>
            <w:vAlign w:val="center"/>
          </w:tcPr>
          <w:p w14:paraId="13F3BACB">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计量单位</w:t>
            </w:r>
          </w:p>
        </w:tc>
        <w:tc>
          <w:tcPr>
            <w:tcW w:w="804" w:type="dxa"/>
            <w:tcBorders>
              <w:top w:val="single" w:color="000000" w:sz="4" w:space="0"/>
              <w:left w:val="single" w:color="000000" w:sz="4" w:space="0"/>
              <w:bottom w:val="single" w:color="000000" w:sz="4" w:space="0"/>
              <w:right w:val="single" w:color="000000" w:sz="4" w:space="0"/>
            </w:tcBorders>
            <w:vAlign w:val="center"/>
          </w:tcPr>
          <w:p w14:paraId="3B263AA0">
            <w:pPr>
              <w:spacing w:line="360" w:lineRule="auto"/>
              <w:jc w:val="center"/>
              <w:rPr>
                <w:rFonts w:hint="eastAsia" w:ascii="宋体" w:hAnsi="宋体" w:eastAsia="宋体" w:cs="宋体"/>
                <w:sz w:val="24"/>
                <w:szCs w:val="24"/>
              </w:rPr>
            </w:pPr>
            <w:r>
              <w:rPr>
                <w:rFonts w:hint="eastAsia" w:ascii="宋体" w:hAnsi="宋体" w:eastAsia="宋体" w:cs="宋体"/>
                <w:color w:val="000000"/>
                <w:sz w:val="24"/>
                <w:szCs w:val="24"/>
              </w:rPr>
              <w:t>数量</w:t>
            </w:r>
          </w:p>
        </w:tc>
        <w:tc>
          <w:tcPr>
            <w:tcW w:w="990" w:type="dxa"/>
            <w:tcBorders>
              <w:top w:val="single" w:color="000000" w:sz="4" w:space="0"/>
              <w:left w:val="single" w:color="000000" w:sz="4" w:space="0"/>
              <w:bottom w:val="single" w:color="000000" w:sz="4" w:space="0"/>
              <w:right w:val="single" w:color="000000" w:sz="4" w:space="0"/>
            </w:tcBorders>
            <w:vAlign w:val="center"/>
          </w:tcPr>
          <w:p w14:paraId="42FEFFFB">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是否为集采目录内产品</w:t>
            </w:r>
          </w:p>
        </w:tc>
      </w:tr>
      <w:tr w14:paraId="56BFF72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5"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3993FF9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339" w:type="dxa"/>
            <w:tcBorders>
              <w:top w:val="single" w:color="000000" w:sz="4" w:space="0"/>
              <w:left w:val="single" w:color="000000" w:sz="4" w:space="0"/>
              <w:bottom w:val="single" w:color="000000" w:sz="4" w:space="0"/>
              <w:right w:val="single" w:color="000000" w:sz="4" w:space="0"/>
            </w:tcBorders>
            <w:vAlign w:val="center"/>
          </w:tcPr>
          <w:p w14:paraId="06C93AB7">
            <w:pPr>
              <w:spacing w:line="360" w:lineRule="auto"/>
              <w:jc w:val="center"/>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智慧物流作业系统</w:t>
            </w:r>
          </w:p>
        </w:tc>
        <w:tc>
          <w:tcPr>
            <w:tcW w:w="4911" w:type="dxa"/>
            <w:tcBorders>
              <w:top w:val="single" w:color="000000" w:sz="4" w:space="0"/>
              <w:left w:val="single" w:color="000000" w:sz="4" w:space="0"/>
              <w:bottom w:val="single" w:color="000000" w:sz="4" w:space="0"/>
              <w:right w:val="single" w:color="000000" w:sz="4" w:space="0"/>
            </w:tcBorders>
            <w:vAlign w:val="center"/>
          </w:tcPr>
          <w:p w14:paraId="5BC1231D">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实现与智慧仓搬运机器人、智能拣选设备等的无缝对接，支持入库、出库、盘点、配送作业在内的主要业务流程。</w:t>
            </w:r>
          </w:p>
          <w:p w14:paraId="31BEA29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1.基础管理：包括库房、货品和区储位管理。</w:t>
            </w:r>
          </w:p>
          <w:p w14:paraId="24614617">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2.上架规则：基于不同的上架策略以及储位的空间限制，配置上架规则。</w:t>
            </w:r>
          </w:p>
          <w:p w14:paraId="4A3D7BC5">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3.下架规则：基于库存周转规则和储位优化规则的合理设置，配置下架规则。</w:t>
            </w:r>
          </w:p>
          <w:p w14:paraId="4CC81A90">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4.入库管理：包含入库预报、ASN操作、ASN单查询。</w:t>
            </w:r>
          </w:p>
          <w:p w14:paraId="61F5A702">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5.出库管理：包含出库预报、出库审核、波次计划。</w:t>
            </w:r>
          </w:p>
          <w:p w14:paraId="5BC7EE8D">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6.配送管理：支持配送单录入、调度和查询。</w:t>
            </w:r>
          </w:p>
          <w:p w14:paraId="3FF1BACD">
            <w:pPr>
              <w:spacing w:line="360" w:lineRule="auto"/>
              <w:jc w:val="left"/>
              <w:rPr>
                <w:rFonts w:hint="eastAsia" w:ascii="宋体" w:hAnsi="宋体" w:eastAsia="宋体" w:cs="宋体"/>
                <w:sz w:val="24"/>
                <w:szCs w:val="24"/>
              </w:rPr>
            </w:pPr>
            <w:r>
              <w:rPr>
                <w:rFonts w:hint="eastAsia" w:ascii="宋体" w:hAnsi="宋体" w:eastAsia="宋体" w:cs="宋体"/>
                <w:sz w:val="24"/>
                <w:szCs w:val="24"/>
              </w:rPr>
              <w:t>7.系统能够支撑60人以上同时教学。</w:t>
            </w:r>
          </w:p>
          <w:p w14:paraId="75CD9F54">
            <w:pPr>
              <w:spacing w:line="360" w:lineRule="auto"/>
              <w:jc w:val="left"/>
              <w:rPr>
                <w:rFonts w:hint="eastAsia" w:ascii="宋体" w:hAnsi="宋体" w:eastAsia="宋体" w:cs="宋体"/>
                <w:sz w:val="24"/>
                <w:szCs w:val="24"/>
              </w:rPr>
            </w:pPr>
            <w:r>
              <w:rPr>
                <w:rFonts w:hint="eastAsia" w:ascii="宋体" w:hAnsi="宋体" w:eastAsia="宋体" w:cs="宋体"/>
                <w:sz w:val="24"/>
                <w:szCs w:val="24"/>
              </w:rPr>
              <w:t>8.终身免费更新升级。</w:t>
            </w:r>
          </w:p>
          <w:p w14:paraId="14D78B2C">
            <w:pPr>
              <w:spacing w:line="360" w:lineRule="auto"/>
              <w:jc w:val="left"/>
              <w:rPr>
                <w:rFonts w:hint="eastAsia" w:ascii="宋体" w:hAnsi="宋体" w:eastAsia="宋体" w:cs="宋体"/>
                <w:sz w:val="24"/>
                <w:szCs w:val="24"/>
              </w:rPr>
            </w:pPr>
            <w:r>
              <w:rPr>
                <w:rFonts w:hint="eastAsia"/>
                <w:sz w:val="24"/>
              </w:rPr>
              <w:t>★</w:t>
            </w:r>
            <w:r>
              <w:rPr>
                <w:rFonts w:hint="eastAsia" w:ascii="宋体" w:hAnsi="宋体" w:cs="宋体"/>
                <w:sz w:val="24"/>
                <w:szCs w:val="24"/>
              </w:rPr>
              <w:t>9.</w:t>
            </w:r>
            <w:r>
              <w:rPr>
                <w:rFonts w:hint="eastAsia"/>
              </w:rPr>
              <w:t xml:space="preserve"> </w:t>
            </w:r>
            <w:r>
              <w:rPr>
                <w:rFonts w:hint="eastAsia" w:ascii="宋体" w:hAnsi="宋体" w:cs="宋体"/>
                <w:sz w:val="24"/>
                <w:szCs w:val="24"/>
              </w:rPr>
              <w:t>需满足对接本次项目的所有硬件设备并形成教学实训智慧物流场景。</w:t>
            </w:r>
          </w:p>
        </w:tc>
        <w:tc>
          <w:tcPr>
            <w:tcW w:w="1064" w:type="dxa"/>
            <w:tcBorders>
              <w:top w:val="single" w:color="000000" w:sz="4" w:space="0"/>
              <w:left w:val="single" w:color="000000" w:sz="4" w:space="0"/>
              <w:bottom w:val="single" w:color="000000" w:sz="4" w:space="0"/>
              <w:right w:val="single" w:color="000000" w:sz="4" w:space="0"/>
            </w:tcBorders>
            <w:vAlign w:val="center"/>
          </w:tcPr>
          <w:p w14:paraId="7A1C250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804" w:type="dxa"/>
            <w:tcBorders>
              <w:top w:val="single" w:color="000000" w:sz="4" w:space="0"/>
              <w:left w:val="single" w:color="000000" w:sz="4" w:space="0"/>
              <w:bottom w:val="single" w:color="000000" w:sz="4" w:space="0"/>
              <w:right w:val="single" w:color="000000" w:sz="4" w:space="0"/>
            </w:tcBorders>
            <w:vAlign w:val="center"/>
          </w:tcPr>
          <w:p w14:paraId="0153634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171D3194">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否</w:t>
            </w:r>
          </w:p>
        </w:tc>
      </w:tr>
      <w:tr w14:paraId="3785087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7"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5BC6D65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339" w:type="dxa"/>
            <w:tcBorders>
              <w:top w:val="single" w:color="000000" w:sz="4" w:space="0"/>
              <w:left w:val="single" w:color="000000" w:sz="4" w:space="0"/>
              <w:bottom w:val="single" w:color="000000" w:sz="4" w:space="0"/>
              <w:right w:val="single" w:color="000000" w:sz="4" w:space="0"/>
            </w:tcBorders>
            <w:vAlign w:val="center"/>
          </w:tcPr>
          <w:p w14:paraId="582A99A5">
            <w:pPr>
              <w:spacing w:line="360" w:lineRule="auto"/>
              <w:jc w:val="center"/>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机器人调度软件</w:t>
            </w:r>
          </w:p>
        </w:tc>
        <w:tc>
          <w:tcPr>
            <w:tcW w:w="4911" w:type="dxa"/>
            <w:tcBorders>
              <w:top w:val="single" w:color="000000" w:sz="4" w:space="0"/>
              <w:left w:val="single" w:color="000000" w:sz="4" w:space="0"/>
              <w:bottom w:val="single" w:color="000000" w:sz="4" w:space="0"/>
              <w:right w:val="single" w:color="000000" w:sz="4" w:space="0"/>
            </w:tcBorders>
            <w:vAlign w:val="center"/>
          </w:tcPr>
          <w:p w14:paraId="3C6F5B4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上接仓储管理系统，下联物流设备，在整个物流环节中起着重要的纽带作用。调度软件与上位系统交换信息是实时的，以便及时地获取物流任务，指挥各物流设备执行上位系统所下达的物流任务，同时调度软件与设备间的交换信息也是实时的，以便及时获取各设备执行结果，并将执行结果实时反馈给上位系统。</w:t>
            </w:r>
          </w:p>
          <w:p w14:paraId="668E1AE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（一）系统组成</w:t>
            </w:r>
          </w:p>
          <w:p w14:paraId="51EE4EE3">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1.设备管理：设备添加删除、设备接入。</w:t>
            </w:r>
          </w:p>
          <w:p w14:paraId="4EECA0E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2.任务执行：根据任务优先级、设备情况、站点任务等情况执行上游下发和系统自动生成的任务。</w:t>
            </w:r>
          </w:p>
          <w:p w14:paraId="0A68056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3.导航规划：全局导航、热点检测、实时规划、拥堵解环。</w:t>
            </w:r>
          </w:p>
          <w:p w14:paraId="2337E4B6">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4.调度策略：设备控制策略、运力分配策略、站点策略、充电策略、休息策略、容器跨子图接驳策略。</w:t>
            </w:r>
          </w:p>
          <w:p w14:paraId="31AE9D78">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5.实时监控：设备状态监控、导航路径监控、任务执行监控。</w:t>
            </w:r>
          </w:p>
          <w:p w14:paraId="73C0D6E6">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6.异常处理：异常报警、链接异常自愈、指令异常自愈。</w:t>
            </w:r>
          </w:p>
          <w:p w14:paraId="7B6354C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7.模拟仿真：仿真环境搭建、设备模拟仿真、任务执行仿真、仿真结果展现。</w:t>
            </w:r>
          </w:p>
          <w:p w14:paraId="7AA09ABE">
            <w:pPr>
              <w:spacing w:line="360" w:lineRule="auto"/>
              <w:jc w:val="left"/>
              <w:rPr>
                <w:rFonts w:hint="eastAsia" w:ascii="宋体" w:hAnsi="宋体" w:eastAsia="宋体" w:cs="宋体"/>
                <w:color w:val="000000"/>
                <w:sz w:val="24"/>
                <w:szCs w:val="24"/>
              </w:rPr>
            </w:pPr>
            <w:r>
              <w:rPr>
                <w:rFonts w:hint="eastAsia"/>
                <w:sz w:val="24"/>
              </w:rPr>
              <w:t>★</w:t>
            </w:r>
            <w:r>
              <w:rPr>
                <w:rFonts w:hint="eastAsia" w:ascii="宋体" w:hAnsi="宋体" w:eastAsia="宋体" w:cs="宋体"/>
                <w:color w:val="000000"/>
                <w:sz w:val="24"/>
                <w:szCs w:val="24"/>
              </w:rPr>
              <w:t>8.地图管理：地图导入、地图更新、设备地图同步下发。</w:t>
            </w:r>
          </w:p>
          <w:p w14:paraId="35CF66E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（二）功能要求</w:t>
            </w:r>
          </w:p>
          <w:p w14:paraId="443CD17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1.调度软件对接入设备进行管理，对设备心跳处理，设备控制指令的下发。</w:t>
            </w:r>
          </w:p>
          <w:p w14:paraId="5D5B9AD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2.调度软件将协调设备之间传输的控制，同时对任务的状态与上位系统同步。</w:t>
            </w:r>
          </w:p>
          <w:p w14:paraId="4AF6037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3.调度软件将严格根据上位系统的路径指示及上位系统预先确定的优先级和顺序进行运送控制。</w:t>
            </w:r>
          </w:p>
          <w:p w14:paraId="3758C3D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4.调度软件将设备故障及时告警，同时针对一些异常可系统自愈。</w:t>
            </w:r>
          </w:p>
          <w:p w14:paraId="205CE48D">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5.调度软件对设备上的物流运输情况，以及设备的控制将以可视化的形式反映给用户。</w:t>
            </w:r>
          </w:p>
          <w:p w14:paraId="7CDF3FE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6.调度软件将记录在物流搬运过程中所发生的所有节点信息，同时将上位系统所需要的节点信息进行实时上传交互，而在交换过程中的命令，通知和报文都将以数据库形式存放于调度软件系统中。</w:t>
            </w:r>
          </w:p>
          <w:p w14:paraId="5FFECC4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7.调度软件系统中设备和上位系统之间的接口定义待双方需求分析后确认，此次技术文件不包含此部分内容。</w:t>
            </w:r>
          </w:p>
          <w:p w14:paraId="3AE39C8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（三）接口概述</w:t>
            </w:r>
          </w:p>
          <w:p w14:paraId="5DDBAE8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1.设备移动接口：指定设备从A点移动到B点。</w:t>
            </w:r>
          </w:p>
          <w:p w14:paraId="5A0DF72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2.容器搬运接口：指定容器从A点搬运到B点。支持批量任务、任务暂停、任务取消。</w:t>
            </w:r>
          </w:p>
          <w:p w14:paraId="4C6801B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3.设备管理接口：设备查询、添加删除设备、设备锁定、设备暂停。</w:t>
            </w:r>
          </w:p>
          <w:p w14:paraId="586BF1D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4.容器管理接口：容器查询、添加删除容器、容器位置变更。</w:t>
            </w:r>
          </w:p>
          <w:p w14:paraId="74AAE25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5.站点管理接口：站点查询。</w:t>
            </w:r>
          </w:p>
          <w:p w14:paraId="159AD560">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（四）系统管理</w:t>
            </w:r>
          </w:p>
          <w:p w14:paraId="3ECC359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1.权限管理：各功能模块具有自己的权限限制，有操作权限的人员才能操作相应的模块。系统提供许可认证，并记录每一用户的活动。</w:t>
            </w:r>
          </w:p>
          <w:p w14:paraId="79FDA42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2.可用于展示仓库设备概要信息及子仓设备概要信息并提供子仓地图更新功能。</w:t>
            </w:r>
          </w:p>
          <w:p w14:paraId="4A6A20C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3.实时监控:展示现场生产的可视化实时界面,包括地图布局,设备监控,设备控制,容器监控,任务监控,路况监控,交通管制。</w:t>
            </w:r>
          </w:p>
          <w:p w14:paraId="3968745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4.设备管理:维护设备包括添加,占用,释放,运行,暂停,注销,删除。</w:t>
            </w:r>
          </w:p>
          <w:p w14:paraId="1522D0D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5.任务管理:监控设备的任务详情,包括任务编号,任务类型,任务状态,设备编号,容器编号,任务下发时间段,失败原因等。</w:t>
            </w:r>
          </w:p>
          <w:p w14:paraId="49D3A3C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6.资源管理:管理仓库的容器规格,容器,运力组,区域,站点等信息。</w:t>
            </w:r>
          </w:p>
          <w:p w14:paraId="124819ED">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7.实施调试:调试设备,包括设备参数。</w:t>
            </w:r>
          </w:p>
          <w:p w14:paraId="14B2899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8.系统配置:配置导航设备的充电策略。</w:t>
            </w:r>
          </w:p>
          <w:p w14:paraId="3E6F079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（五）适配系统</w:t>
            </w:r>
          </w:p>
          <w:p w14:paraId="0C5806D8">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必须适配Linux系统。</w:t>
            </w:r>
          </w:p>
          <w:p w14:paraId="5D297322">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（六）系统免费终身更新升级。</w:t>
            </w:r>
          </w:p>
        </w:tc>
        <w:tc>
          <w:tcPr>
            <w:tcW w:w="1064" w:type="dxa"/>
            <w:tcBorders>
              <w:top w:val="single" w:color="000000" w:sz="4" w:space="0"/>
              <w:left w:val="single" w:color="000000" w:sz="4" w:space="0"/>
              <w:bottom w:val="single" w:color="000000" w:sz="4" w:space="0"/>
              <w:right w:val="single" w:color="000000" w:sz="4" w:space="0"/>
            </w:tcBorders>
            <w:vAlign w:val="center"/>
          </w:tcPr>
          <w:p w14:paraId="43F1EE2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804" w:type="dxa"/>
            <w:tcBorders>
              <w:top w:val="single" w:color="000000" w:sz="4" w:space="0"/>
              <w:left w:val="single" w:color="000000" w:sz="4" w:space="0"/>
              <w:bottom w:val="single" w:color="000000" w:sz="4" w:space="0"/>
              <w:right w:val="single" w:color="000000" w:sz="4" w:space="0"/>
            </w:tcBorders>
            <w:vAlign w:val="center"/>
          </w:tcPr>
          <w:p w14:paraId="02C03C0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2E8FA5A6">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07B0C7A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7"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3D959CB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339" w:type="dxa"/>
            <w:tcBorders>
              <w:top w:val="single" w:color="000000" w:sz="4" w:space="0"/>
              <w:left w:val="single" w:color="000000" w:sz="4" w:space="0"/>
              <w:bottom w:val="single" w:color="000000" w:sz="4" w:space="0"/>
              <w:right w:val="single" w:color="000000" w:sz="4" w:space="0"/>
            </w:tcBorders>
            <w:vAlign w:val="center"/>
          </w:tcPr>
          <w:p w14:paraId="64D5037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潜伏式搬运机器人</w:t>
            </w:r>
          </w:p>
        </w:tc>
        <w:tc>
          <w:tcPr>
            <w:tcW w:w="4911" w:type="dxa"/>
            <w:tcBorders>
              <w:top w:val="single" w:color="000000" w:sz="4" w:space="0"/>
              <w:left w:val="single" w:color="000000" w:sz="4" w:space="0"/>
              <w:bottom w:val="single" w:color="000000" w:sz="4" w:space="0"/>
              <w:right w:val="single" w:color="000000" w:sz="4" w:space="0"/>
            </w:tcBorders>
            <w:vAlign w:val="center"/>
          </w:tcPr>
          <w:p w14:paraId="71A6FF4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1.自重：≤135kg   </w:t>
            </w:r>
          </w:p>
          <w:p w14:paraId="121E093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2.车体高度：≤245mm</w:t>
            </w:r>
          </w:p>
          <w:p w14:paraId="38E2A00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3.额定负载：≥800kg </w:t>
            </w:r>
          </w:p>
          <w:p w14:paraId="577B8E0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4.顶升高度：≥58mm </w:t>
            </w:r>
          </w:p>
          <w:p w14:paraId="2B737576">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5.空载速度：≤2.1m/s  </w:t>
            </w:r>
          </w:p>
          <w:p w14:paraId="7018E80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6.满载速度：≤1.5m/s </w:t>
            </w:r>
          </w:p>
          <w:p w14:paraId="6755D5E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7.导航方式：二维码+IMU  </w:t>
            </w:r>
          </w:p>
          <w:p w14:paraId="386EE9D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8.定位精度：±10mm </w:t>
            </w:r>
          </w:p>
          <w:p w14:paraId="0A681732">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9.停止精度：±5mm    </w:t>
            </w:r>
          </w:p>
          <w:p w14:paraId="132FC60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10.电池类型：磷酸铁锂 </w:t>
            </w:r>
          </w:p>
          <w:p w14:paraId="707E6E7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11.电池容量：51.2V/24Ah</w:t>
            </w:r>
          </w:p>
          <w:p w14:paraId="491B26B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12.额定续航：≥6h    </w:t>
            </w:r>
          </w:p>
          <w:p w14:paraId="75A93538">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13.电池寿命：≥1500（完全充放电）</w:t>
            </w:r>
          </w:p>
          <w:p w14:paraId="2AFC630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14.过沟能力：≤35mm </w:t>
            </w:r>
          </w:p>
          <w:p w14:paraId="244BF46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15.过坎能力：≤10mm 过坡能力：3°（10m） </w:t>
            </w:r>
          </w:p>
          <w:p w14:paraId="1236AC5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16.驱动方式：双轮差速，支持原地旋转</w:t>
            </w:r>
          </w:p>
          <w:p w14:paraId="2582041B">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17.供电方式：自主充电</w:t>
            </w:r>
          </w:p>
          <w:p w14:paraId="16E81E4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18.控制方式：支持自动、手动、遥控等操作 </w:t>
            </w:r>
          </w:p>
          <w:p w14:paraId="1F0CA16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19.通信方式： WIFI </w:t>
            </w:r>
          </w:p>
          <w:p w14:paraId="35DD7E3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20.负载方式：潜入式顶升</w:t>
            </w:r>
          </w:p>
          <w:p w14:paraId="0E7B9FF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21.人机交互：按键+声光+遥控 </w:t>
            </w:r>
          </w:p>
          <w:p w14:paraId="36C06230">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22.安全防护：激光、防撞条、急停</w:t>
            </w:r>
          </w:p>
        </w:tc>
        <w:tc>
          <w:tcPr>
            <w:tcW w:w="1064" w:type="dxa"/>
            <w:tcBorders>
              <w:top w:val="single" w:color="000000" w:sz="4" w:space="0"/>
              <w:left w:val="single" w:color="000000" w:sz="4" w:space="0"/>
              <w:bottom w:val="single" w:color="000000" w:sz="4" w:space="0"/>
              <w:right w:val="single" w:color="000000" w:sz="4" w:space="0"/>
            </w:tcBorders>
            <w:vAlign w:val="center"/>
          </w:tcPr>
          <w:p w14:paraId="70DCFF5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04" w:type="dxa"/>
            <w:tcBorders>
              <w:top w:val="single" w:color="000000" w:sz="4" w:space="0"/>
              <w:left w:val="single" w:color="000000" w:sz="4" w:space="0"/>
              <w:bottom w:val="single" w:color="000000" w:sz="4" w:space="0"/>
              <w:right w:val="single" w:color="000000" w:sz="4" w:space="0"/>
            </w:tcBorders>
            <w:vAlign w:val="center"/>
          </w:tcPr>
          <w:p w14:paraId="4165013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990" w:type="dxa"/>
            <w:tcBorders>
              <w:top w:val="single" w:color="000000" w:sz="4" w:space="0"/>
              <w:left w:val="single" w:color="000000" w:sz="4" w:space="0"/>
              <w:bottom w:val="single" w:color="000000" w:sz="4" w:space="0"/>
              <w:right w:val="single" w:color="000000" w:sz="4" w:space="0"/>
            </w:tcBorders>
            <w:vAlign w:val="center"/>
          </w:tcPr>
          <w:p w14:paraId="5B1D138D">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07AFA7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63"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0D39ECD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339" w:type="dxa"/>
            <w:tcBorders>
              <w:top w:val="single" w:color="000000" w:sz="4" w:space="0"/>
              <w:left w:val="single" w:color="000000" w:sz="4" w:space="0"/>
              <w:bottom w:val="single" w:color="000000" w:sz="4" w:space="0"/>
              <w:right w:val="single" w:color="000000" w:sz="4" w:space="0"/>
            </w:tcBorders>
            <w:vAlign w:val="center"/>
          </w:tcPr>
          <w:p w14:paraId="5283294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线性搬运机器人</w:t>
            </w:r>
          </w:p>
        </w:tc>
        <w:tc>
          <w:tcPr>
            <w:tcW w:w="4911" w:type="dxa"/>
            <w:tcBorders>
              <w:top w:val="single" w:color="000000" w:sz="4" w:space="0"/>
              <w:left w:val="single" w:color="000000" w:sz="4" w:space="0"/>
              <w:bottom w:val="single" w:color="000000" w:sz="4" w:space="0"/>
              <w:right w:val="single" w:color="000000" w:sz="4" w:space="0"/>
            </w:tcBorders>
            <w:vAlign w:val="center"/>
          </w:tcPr>
          <w:p w14:paraId="5D4F48E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1.自重：≤150kg</w:t>
            </w:r>
          </w:p>
          <w:p w14:paraId="75EE27C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2.车体高度：约500mm     </w:t>
            </w:r>
          </w:p>
          <w:p w14:paraId="1F5F1FD4">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3.额定负载：≥100kg </w:t>
            </w:r>
          </w:p>
          <w:p w14:paraId="0628EFC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4.空载速度：≤2.1m/s  </w:t>
            </w:r>
          </w:p>
          <w:p w14:paraId="711B495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5.满载速度：≤1.5m/s </w:t>
            </w:r>
          </w:p>
          <w:p w14:paraId="3FC8BC0E">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6.导航方式：二维码+IMU  </w:t>
            </w:r>
          </w:p>
          <w:p w14:paraId="2D02D19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7.定位精度：±10mm</w:t>
            </w:r>
          </w:p>
          <w:p w14:paraId="39FC87D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8.停止精度：±5mm   </w:t>
            </w:r>
          </w:p>
          <w:p w14:paraId="36D138B5">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9.电池类型：磷酸铁锂 </w:t>
            </w:r>
          </w:p>
          <w:p w14:paraId="0589A583">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10.电池容量：51.2V/24Ah </w:t>
            </w:r>
          </w:p>
          <w:p w14:paraId="107BDFE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11.额定续航：≥6h    </w:t>
            </w:r>
          </w:p>
          <w:p w14:paraId="7EF7F32F">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12.电池寿命：≥1500（完全充放电）</w:t>
            </w:r>
          </w:p>
          <w:p w14:paraId="037BA0A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13.过沟能力：≤35mm </w:t>
            </w:r>
          </w:p>
          <w:p w14:paraId="158E8210">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14.过坎能力：≤10mm 过坡能力：3°（10m） </w:t>
            </w:r>
          </w:p>
          <w:p w14:paraId="5865F2B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15.驱动方式：双轮差速，支持原地旋转</w:t>
            </w:r>
          </w:p>
          <w:p w14:paraId="634E4019">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16.供电方式：自主充电</w:t>
            </w:r>
          </w:p>
          <w:p w14:paraId="212FB141">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17.控制方式：支持自动、手动、遥控等操作 </w:t>
            </w:r>
          </w:p>
          <w:p w14:paraId="2A35FA9A">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18.通信方式： WIFI </w:t>
            </w:r>
          </w:p>
          <w:p w14:paraId="1B0EEEA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19.负载方式：潜入式顶升</w:t>
            </w:r>
          </w:p>
          <w:p w14:paraId="02B40CB7">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20.人机交互：按键+声光+遥控</w:t>
            </w:r>
          </w:p>
          <w:p w14:paraId="326BE1AC">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21.安全防护：激光、防撞条、急停</w:t>
            </w:r>
          </w:p>
        </w:tc>
        <w:tc>
          <w:tcPr>
            <w:tcW w:w="1064" w:type="dxa"/>
            <w:tcBorders>
              <w:top w:val="single" w:color="000000" w:sz="4" w:space="0"/>
              <w:left w:val="single" w:color="000000" w:sz="4" w:space="0"/>
              <w:bottom w:val="single" w:color="000000" w:sz="4" w:space="0"/>
              <w:right w:val="single" w:color="000000" w:sz="4" w:space="0"/>
            </w:tcBorders>
            <w:vAlign w:val="center"/>
          </w:tcPr>
          <w:p w14:paraId="215DE45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04" w:type="dxa"/>
            <w:tcBorders>
              <w:top w:val="single" w:color="000000" w:sz="4" w:space="0"/>
              <w:left w:val="single" w:color="000000" w:sz="4" w:space="0"/>
              <w:bottom w:val="single" w:color="000000" w:sz="4" w:space="0"/>
              <w:right w:val="single" w:color="000000" w:sz="4" w:space="0"/>
            </w:tcBorders>
            <w:vAlign w:val="center"/>
          </w:tcPr>
          <w:p w14:paraId="39F6289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6D5CDBCA">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73C9DC2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45"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1C4C373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339" w:type="dxa"/>
            <w:tcBorders>
              <w:top w:val="single" w:color="000000" w:sz="4" w:space="0"/>
              <w:left w:val="single" w:color="000000" w:sz="4" w:space="0"/>
              <w:bottom w:val="single" w:color="000000" w:sz="4" w:space="0"/>
              <w:right w:val="single" w:color="000000" w:sz="4" w:space="0"/>
            </w:tcBorders>
            <w:vAlign w:val="center"/>
          </w:tcPr>
          <w:p w14:paraId="0605017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自动充电桩</w:t>
            </w:r>
          </w:p>
        </w:tc>
        <w:tc>
          <w:tcPr>
            <w:tcW w:w="4911" w:type="dxa"/>
            <w:tcBorders>
              <w:top w:val="single" w:color="000000" w:sz="4" w:space="0"/>
              <w:left w:val="single" w:color="000000" w:sz="4" w:space="0"/>
              <w:bottom w:val="single" w:color="000000" w:sz="4" w:space="0"/>
              <w:right w:val="single" w:color="000000" w:sz="4" w:space="0"/>
            </w:tcBorders>
            <w:vAlign w:val="center"/>
          </w:tcPr>
          <w:p w14:paraId="40A79E7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1.机器人系统使用锂电池充电技术，可以为机器人24小时连续运行提供可靠的充电供应，充电效率高，输出功率大，充电状态稳定可靠，并能通过机器人中控系统对充电桩进行实时监控。</w:t>
            </w:r>
          </w:p>
          <w:p w14:paraId="182D6DB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2.输入电压：AC220V 50HZ。</w:t>
            </w:r>
          </w:p>
          <w:p w14:paraId="0425E76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3.输出电压：DC54.6V。</w:t>
            </w:r>
          </w:p>
          <w:p w14:paraId="134579E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4.输出电流：≥15A。</w:t>
            </w:r>
          </w:p>
          <w:p w14:paraId="754862A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5.充电口连接寿命：＞20000次。</w:t>
            </w:r>
          </w:p>
        </w:tc>
        <w:tc>
          <w:tcPr>
            <w:tcW w:w="1064" w:type="dxa"/>
            <w:tcBorders>
              <w:top w:val="single" w:color="000000" w:sz="4" w:space="0"/>
              <w:left w:val="single" w:color="000000" w:sz="4" w:space="0"/>
              <w:bottom w:val="single" w:color="000000" w:sz="4" w:space="0"/>
              <w:right w:val="single" w:color="000000" w:sz="4" w:space="0"/>
            </w:tcBorders>
            <w:vAlign w:val="center"/>
          </w:tcPr>
          <w:p w14:paraId="20DA917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04" w:type="dxa"/>
            <w:tcBorders>
              <w:top w:val="single" w:color="000000" w:sz="4" w:space="0"/>
              <w:left w:val="single" w:color="000000" w:sz="4" w:space="0"/>
              <w:bottom w:val="single" w:color="000000" w:sz="4" w:space="0"/>
              <w:right w:val="single" w:color="000000" w:sz="4" w:space="0"/>
            </w:tcBorders>
            <w:vAlign w:val="center"/>
          </w:tcPr>
          <w:p w14:paraId="3150453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90" w:type="dxa"/>
            <w:tcBorders>
              <w:top w:val="single" w:color="000000" w:sz="4" w:space="0"/>
              <w:left w:val="single" w:color="000000" w:sz="4" w:space="0"/>
              <w:bottom w:val="single" w:color="000000" w:sz="4" w:space="0"/>
              <w:right w:val="single" w:color="000000" w:sz="4" w:space="0"/>
            </w:tcBorders>
            <w:vAlign w:val="center"/>
          </w:tcPr>
          <w:p w14:paraId="430B5BC8">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0F9BDCB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55"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5B40760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339" w:type="dxa"/>
            <w:tcBorders>
              <w:top w:val="single" w:color="000000" w:sz="4" w:space="0"/>
              <w:left w:val="single" w:color="000000" w:sz="4" w:space="0"/>
              <w:bottom w:val="single" w:color="000000" w:sz="4" w:space="0"/>
              <w:right w:val="single" w:color="000000" w:sz="4" w:space="0"/>
            </w:tcBorders>
            <w:vAlign w:val="center"/>
          </w:tcPr>
          <w:p w14:paraId="65A9CC56">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存储货架</w:t>
            </w:r>
          </w:p>
        </w:tc>
        <w:tc>
          <w:tcPr>
            <w:tcW w:w="4911" w:type="dxa"/>
            <w:tcBorders>
              <w:top w:val="single" w:color="000000" w:sz="4" w:space="0"/>
              <w:left w:val="single" w:color="000000" w:sz="4" w:space="0"/>
              <w:bottom w:val="single" w:color="000000" w:sz="4" w:space="0"/>
              <w:right w:val="single" w:color="000000" w:sz="4" w:space="0"/>
            </w:tcBorders>
            <w:vAlign w:val="center"/>
          </w:tcPr>
          <w:p w14:paraId="7649896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1.货架尺寸：长约880-920mm,宽约880-920mm，高约1800-2400mm。</w:t>
            </w:r>
          </w:p>
          <w:p w14:paraId="34497A8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2.货架类型：≥5层（双面拣选）。</w:t>
            </w:r>
          </w:p>
          <w:p w14:paraId="022DF526">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3.钢管规格：≥40*40*1mm 。</w:t>
            </w:r>
          </w:p>
          <w:p w14:paraId="4E98C86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4.表面喷涂处理。</w:t>
            </w:r>
          </w:p>
        </w:tc>
        <w:tc>
          <w:tcPr>
            <w:tcW w:w="1064" w:type="dxa"/>
            <w:tcBorders>
              <w:top w:val="single" w:color="000000" w:sz="4" w:space="0"/>
              <w:left w:val="single" w:color="000000" w:sz="4" w:space="0"/>
              <w:bottom w:val="single" w:color="000000" w:sz="4" w:space="0"/>
              <w:right w:val="single" w:color="000000" w:sz="4" w:space="0"/>
            </w:tcBorders>
            <w:vAlign w:val="center"/>
          </w:tcPr>
          <w:p w14:paraId="63BE9E8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c>
          <w:tcPr>
            <w:tcW w:w="804" w:type="dxa"/>
            <w:tcBorders>
              <w:top w:val="single" w:color="000000" w:sz="4" w:space="0"/>
              <w:left w:val="single" w:color="000000" w:sz="4" w:space="0"/>
              <w:bottom w:val="single" w:color="000000" w:sz="4" w:space="0"/>
              <w:right w:val="single" w:color="000000" w:sz="4" w:space="0"/>
            </w:tcBorders>
            <w:vAlign w:val="center"/>
          </w:tcPr>
          <w:p w14:paraId="521454C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990" w:type="dxa"/>
            <w:tcBorders>
              <w:top w:val="single" w:color="000000" w:sz="4" w:space="0"/>
              <w:left w:val="single" w:color="000000" w:sz="4" w:space="0"/>
              <w:bottom w:val="single" w:color="000000" w:sz="4" w:space="0"/>
              <w:right w:val="single" w:color="000000" w:sz="4" w:space="0"/>
            </w:tcBorders>
            <w:vAlign w:val="center"/>
          </w:tcPr>
          <w:p w14:paraId="178F90C7">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是</w:t>
            </w:r>
          </w:p>
        </w:tc>
      </w:tr>
      <w:tr w14:paraId="23BDF9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9"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5452503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339" w:type="dxa"/>
            <w:tcBorders>
              <w:top w:val="single" w:color="000000" w:sz="4" w:space="0"/>
              <w:left w:val="single" w:color="000000" w:sz="4" w:space="0"/>
              <w:bottom w:val="single" w:color="000000" w:sz="4" w:space="0"/>
              <w:right w:val="single" w:color="000000" w:sz="4" w:space="0"/>
            </w:tcBorders>
            <w:vAlign w:val="center"/>
          </w:tcPr>
          <w:p w14:paraId="1E84D4A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拣选工作站</w:t>
            </w:r>
          </w:p>
        </w:tc>
        <w:tc>
          <w:tcPr>
            <w:tcW w:w="4911" w:type="dxa"/>
            <w:tcBorders>
              <w:top w:val="single" w:color="000000" w:sz="4" w:space="0"/>
              <w:left w:val="single" w:color="000000" w:sz="4" w:space="0"/>
              <w:bottom w:val="single" w:color="000000" w:sz="4" w:space="0"/>
              <w:right w:val="single" w:color="000000" w:sz="4" w:space="0"/>
            </w:tcBorders>
            <w:vAlign w:val="center"/>
          </w:tcPr>
          <w:p w14:paraId="65D9BA1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尺寸：2000mm*660mm*1900mm</w:t>
            </w:r>
          </w:p>
          <w:p w14:paraId="6E40A38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工作站配置：工控机*1、触控屏*1、播种墙框架*1，3层，每层4个库位，扫描枪，电子标签、场地布置及地面划线等相关耗材。</w:t>
            </w:r>
          </w:p>
        </w:tc>
        <w:tc>
          <w:tcPr>
            <w:tcW w:w="1064" w:type="dxa"/>
            <w:tcBorders>
              <w:top w:val="single" w:color="000000" w:sz="4" w:space="0"/>
              <w:left w:val="single" w:color="000000" w:sz="4" w:space="0"/>
              <w:bottom w:val="single" w:color="000000" w:sz="4" w:space="0"/>
              <w:right w:val="single" w:color="000000" w:sz="4" w:space="0"/>
            </w:tcBorders>
            <w:vAlign w:val="center"/>
          </w:tcPr>
          <w:p w14:paraId="47A7A7F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804" w:type="dxa"/>
            <w:tcBorders>
              <w:top w:val="single" w:color="000000" w:sz="4" w:space="0"/>
              <w:left w:val="single" w:color="000000" w:sz="4" w:space="0"/>
              <w:bottom w:val="single" w:color="000000" w:sz="4" w:space="0"/>
              <w:right w:val="single" w:color="000000" w:sz="4" w:space="0"/>
            </w:tcBorders>
            <w:vAlign w:val="center"/>
          </w:tcPr>
          <w:p w14:paraId="468B9FD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668C760F">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56A475E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57"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1E9DF2D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339" w:type="dxa"/>
            <w:tcBorders>
              <w:top w:val="single" w:color="000000" w:sz="4" w:space="0"/>
              <w:left w:val="single" w:color="000000" w:sz="4" w:space="0"/>
              <w:bottom w:val="single" w:color="000000" w:sz="4" w:space="0"/>
              <w:right w:val="single" w:color="000000" w:sz="4" w:space="0"/>
            </w:tcBorders>
            <w:vAlign w:val="center"/>
          </w:tcPr>
          <w:p w14:paraId="30B6D94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载货平台</w:t>
            </w:r>
          </w:p>
        </w:tc>
        <w:tc>
          <w:tcPr>
            <w:tcW w:w="4911" w:type="dxa"/>
            <w:tcBorders>
              <w:top w:val="single" w:color="000000" w:sz="4" w:space="0"/>
              <w:left w:val="single" w:color="000000" w:sz="4" w:space="0"/>
              <w:bottom w:val="single" w:color="000000" w:sz="4" w:space="0"/>
              <w:right w:val="single" w:color="000000" w:sz="4" w:space="0"/>
            </w:tcBorders>
            <w:vAlign w:val="center"/>
          </w:tcPr>
          <w:p w14:paraId="0B708AA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尺寸：1200*1000mm，材质：木质或塑料</w:t>
            </w:r>
          </w:p>
        </w:tc>
        <w:tc>
          <w:tcPr>
            <w:tcW w:w="1064" w:type="dxa"/>
            <w:tcBorders>
              <w:top w:val="single" w:color="000000" w:sz="4" w:space="0"/>
              <w:left w:val="single" w:color="000000" w:sz="4" w:space="0"/>
              <w:bottom w:val="single" w:color="000000" w:sz="4" w:space="0"/>
              <w:right w:val="single" w:color="000000" w:sz="4" w:space="0"/>
            </w:tcBorders>
            <w:vAlign w:val="center"/>
          </w:tcPr>
          <w:p w14:paraId="0505FAF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组</w:t>
            </w:r>
          </w:p>
        </w:tc>
        <w:tc>
          <w:tcPr>
            <w:tcW w:w="804" w:type="dxa"/>
            <w:tcBorders>
              <w:top w:val="single" w:color="000000" w:sz="4" w:space="0"/>
              <w:left w:val="single" w:color="000000" w:sz="4" w:space="0"/>
              <w:bottom w:val="single" w:color="000000" w:sz="4" w:space="0"/>
              <w:right w:val="single" w:color="000000" w:sz="4" w:space="0"/>
            </w:tcBorders>
            <w:vAlign w:val="center"/>
          </w:tcPr>
          <w:p w14:paraId="4E4B413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990" w:type="dxa"/>
            <w:tcBorders>
              <w:top w:val="single" w:color="000000" w:sz="4" w:space="0"/>
              <w:left w:val="single" w:color="000000" w:sz="4" w:space="0"/>
              <w:bottom w:val="single" w:color="000000" w:sz="4" w:space="0"/>
              <w:right w:val="single" w:color="000000" w:sz="4" w:space="0"/>
            </w:tcBorders>
            <w:vAlign w:val="center"/>
          </w:tcPr>
          <w:p w14:paraId="36F9D62E">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181459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5"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6625A2A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339" w:type="dxa"/>
            <w:tcBorders>
              <w:top w:val="single" w:color="000000" w:sz="4" w:space="0"/>
              <w:left w:val="single" w:color="000000" w:sz="4" w:space="0"/>
              <w:bottom w:val="single" w:color="000000" w:sz="4" w:space="0"/>
              <w:right w:val="single" w:color="000000" w:sz="4" w:space="0"/>
            </w:tcBorders>
            <w:vAlign w:val="center"/>
          </w:tcPr>
          <w:p w14:paraId="264C47F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服务器</w:t>
            </w:r>
          </w:p>
        </w:tc>
        <w:tc>
          <w:tcPr>
            <w:tcW w:w="4911" w:type="dxa"/>
            <w:tcBorders>
              <w:top w:val="single" w:color="000000" w:sz="4" w:space="0"/>
              <w:left w:val="single" w:color="000000" w:sz="4" w:space="0"/>
              <w:bottom w:val="single" w:color="000000" w:sz="4" w:space="0"/>
              <w:right w:val="single" w:color="000000" w:sz="4" w:space="0"/>
            </w:tcBorders>
            <w:vAlign w:val="center"/>
          </w:tcPr>
          <w:p w14:paraId="66794629">
            <w:pPr>
              <w:spacing w:line="360" w:lineRule="auto"/>
              <w:rPr>
                <w:rFonts w:hint="default" w:ascii="宋体" w:hAnsi="宋体" w:eastAsia="宋体" w:cs="宋体"/>
                <w:color w:val="000000"/>
                <w:sz w:val="24"/>
                <w:szCs w:val="24"/>
                <w:lang w:val="en-US" w:eastAsia="zh-CN"/>
              </w:rPr>
            </w:pPr>
            <w:r>
              <w:rPr>
                <w:rFonts w:hint="eastAsia" w:ascii="宋体" w:hAnsi="宋体" w:cs="宋体"/>
                <w:sz w:val="24"/>
                <w:szCs w:val="24"/>
                <w:lang w:val="en-US" w:eastAsia="zh-CN"/>
              </w:rPr>
              <w:t>详见服务器技术要求清单。</w:t>
            </w:r>
          </w:p>
        </w:tc>
        <w:tc>
          <w:tcPr>
            <w:tcW w:w="1064" w:type="dxa"/>
            <w:tcBorders>
              <w:top w:val="single" w:color="000000" w:sz="4" w:space="0"/>
              <w:left w:val="single" w:color="000000" w:sz="4" w:space="0"/>
              <w:bottom w:val="single" w:color="000000" w:sz="4" w:space="0"/>
              <w:right w:val="single" w:color="000000" w:sz="4" w:space="0"/>
            </w:tcBorders>
            <w:vAlign w:val="center"/>
          </w:tcPr>
          <w:p w14:paraId="0A896CA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c>
          <w:tcPr>
            <w:tcW w:w="804" w:type="dxa"/>
            <w:tcBorders>
              <w:top w:val="single" w:color="000000" w:sz="4" w:space="0"/>
              <w:left w:val="single" w:color="000000" w:sz="4" w:space="0"/>
              <w:bottom w:val="single" w:color="000000" w:sz="4" w:space="0"/>
              <w:right w:val="single" w:color="000000" w:sz="4" w:space="0"/>
            </w:tcBorders>
            <w:vAlign w:val="center"/>
          </w:tcPr>
          <w:p w14:paraId="7140018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0788DED8">
            <w:pPr>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是</w:t>
            </w:r>
          </w:p>
        </w:tc>
      </w:tr>
      <w:tr w14:paraId="070905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5"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72C60B7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339" w:type="dxa"/>
            <w:tcBorders>
              <w:top w:val="single" w:color="000000" w:sz="4" w:space="0"/>
              <w:left w:val="single" w:color="000000" w:sz="4" w:space="0"/>
              <w:bottom w:val="single" w:color="000000" w:sz="4" w:space="0"/>
              <w:right w:val="single" w:color="000000" w:sz="4" w:space="0"/>
            </w:tcBorders>
            <w:vAlign w:val="center"/>
          </w:tcPr>
          <w:p w14:paraId="6A6E69B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电子标签</w:t>
            </w:r>
          </w:p>
        </w:tc>
        <w:tc>
          <w:tcPr>
            <w:tcW w:w="4911" w:type="dxa"/>
            <w:tcBorders>
              <w:top w:val="single" w:color="000000" w:sz="4" w:space="0"/>
              <w:left w:val="single" w:color="000000" w:sz="4" w:space="0"/>
              <w:bottom w:val="single" w:color="000000" w:sz="4" w:space="0"/>
              <w:right w:val="single" w:color="000000" w:sz="4" w:space="0"/>
            </w:tcBorders>
            <w:vAlign w:val="center"/>
          </w:tcPr>
          <w:p w14:paraId="74F7CDBC">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含1套控制器、完成器、和显示器，12片电子标签以及配套辅助材料等。</w:t>
            </w:r>
          </w:p>
          <w:p w14:paraId="3617B0C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1.3位数7段式LED显示；至少1个确认按钮及1个功能键，含指示灯。</w:t>
            </w:r>
          </w:p>
          <w:p w14:paraId="3F45A68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2.电压／电流：DC12V／100mA。</w:t>
            </w:r>
          </w:p>
          <w:p w14:paraId="1E31999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3.工作温度：0℃-40℃。</w:t>
            </w:r>
          </w:p>
          <w:p w14:paraId="6B7180F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4.防护等级:≥IP53。</w:t>
            </w:r>
          </w:p>
        </w:tc>
        <w:tc>
          <w:tcPr>
            <w:tcW w:w="1064" w:type="dxa"/>
            <w:tcBorders>
              <w:top w:val="single" w:color="000000" w:sz="4" w:space="0"/>
              <w:left w:val="single" w:color="000000" w:sz="4" w:space="0"/>
              <w:bottom w:val="single" w:color="000000" w:sz="4" w:space="0"/>
              <w:right w:val="single" w:color="000000" w:sz="4" w:space="0"/>
            </w:tcBorders>
            <w:vAlign w:val="center"/>
          </w:tcPr>
          <w:p w14:paraId="092C024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804" w:type="dxa"/>
            <w:tcBorders>
              <w:top w:val="single" w:color="000000" w:sz="4" w:space="0"/>
              <w:left w:val="single" w:color="000000" w:sz="4" w:space="0"/>
              <w:bottom w:val="single" w:color="000000" w:sz="4" w:space="0"/>
              <w:right w:val="single" w:color="000000" w:sz="4" w:space="0"/>
            </w:tcBorders>
            <w:vAlign w:val="center"/>
          </w:tcPr>
          <w:p w14:paraId="4D373D9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61409B31">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72FA29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5"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711AAA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339" w:type="dxa"/>
            <w:tcBorders>
              <w:top w:val="single" w:color="000000" w:sz="4" w:space="0"/>
              <w:left w:val="single" w:color="000000" w:sz="4" w:space="0"/>
              <w:bottom w:val="single" w:color="000000" w:sz="4" w:space="0"/>
              <w:right w:val="single" w:color="000000" w:sz="4" w:space="0"/>
            </w:tcBorders>
            <w:vAlign w:val="center"/>
          </w:tcPr>
          <w:p w14:paraId="1B0831F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手持终端</w:t>
            </w:r>
          </w:p>
        </w:tc>
        <w:tc>
          <w:tcPr>
            <w:tcW w:w="4911" w:type="dxa"/>
            <w:tcBorders>
              <w:top w:val="single" w:color="000000" w:sz="4" w:space="0"/>
              <w:left w:val="single" w:color="000000" w:sz="4" w:space="0"/>
              <w:bottom w:val="single" w:color="000000" w:sz="4" w:space="0"/>
              <w:right w:val="single" w:color="000000" w:sz="4" w:space="0"/>
            </w:tcBorders>
            <w:vAlign w:val="center"/>
          </w:tcPr>
          <w:p w14:paraId="6E08E87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1.CPU：≥Cortex™-A53 八核1.8GHz  </w:t>
            </w:r>
          </w:p>
          <w:p w14:paraId="1AF1622F">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2.操作系统：≥Android9.0</w:t>
            </w:r>
          </w:p>
          <w:p w14:paraId="4767BF27">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3.RAM：≥3GB</w:t>
            </w:r>
          </w:p>
          <w:p w14:paraId="7BE6BB6A">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4.ROM：≥16GB</w:t>
            </w:r>
          </w:p>
          <w:p w14:paraId="2DFE9A6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5.Micro SD Card,最大兼容32G，支持USB2.0， HighSpeed，支持OTG</w:t>
            </w:r>
          </w:p>
          <w:p w14:paraId="60B3D0D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6.键盘：31键，LED透光（主键盘按键带背光）</w:t>
            </w:r>
          </w:p>
          <w:p w14:paraId="735219F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7.显示屏幕：4英寸工业级耐低温电容式触摸屏,支持戴手套/带水触摸</w:t>
            </w:r>
          </w:p>
          <w:p w14:paraId="26C52B1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8.电池： ≥5500毫安，可拆卸3.7V锂离子充电电池</w:t>
            </w:r>
          </w:p>
          <w:p w14:paraId="3B5BF128">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9.内置扬声器，内置麦克风</w:t>
            </w:r>
          </w:p>
          <w:p w14:paraId="2183CD62">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10.防水防尘工业等级：IP65</w:t>
            </w:r>
          </w:p>
          <w:p w14:paraId="6B26279B">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11.最大分辨率：3264 * 2448（拍照），1080P 60fps（摄像）自动对焦 1300万像素</w:t>
            </w:r>
          </w:p>
          <w:p w14:paraId="5DF7DBC0">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12.通讯协议：IEEE 802.11a/b/g/n/ac（2.4G/5G双频WIFI）</w:t>
            </w:r>
          </w:p>
          <w:p w14:paraId="7E04DA1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13.含备用电池及充电底座一套。</w:t>
            </w:r>
          </w:p>
        </w:tc>
        <w:tc>
          <w:tcPr>
            <w:tcW w:w="1064" w:type="dxa"/>
            <w:tcBorders>
              <w:top w:val="single" w:color="000000" w:sz="4" w:space="0"/>
              <w:left w:val="single" w:color="000000" w:sz="4" w:space="0"/>
              <w:bottom w:val="single" w:color="000000" w:sz="4" w:space="0"/>
              <w:right w:val="single" w:color="000000" w:sz="4" w:space="0"/>
            </w:tcBorders>
            <w:vAlign w:val="center"/>
          </w:tcPr>
          <w:p w14:paraId="332ACAB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804" w:type="dxa"/>
            <w:tcBorders>
              <w:top w:val="single" w:color="000000" w:sz="4" w:space="0"/>
              <w:left w:val="single" w:color="000000" w:sz="4" w:space="0"/>
              <w:bottom w:val="single" w:color="000000" w:sz="4" w:space="0"/>
              <w:right w:val="single" w:color="000000" w:sz="4" w:space="0"/>
            </w:tcBorders>
            <w:vAlign w:val="center"/>
          </w:tcPr>
          <w:p w14:paraId="309A5C8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90" w:type="dxa"/>
            <w:tcBorders>
              <w:top w:val="single" w:color="000000" w:sz="4" w:space="0"/>
              <w:left w:val="single" w:color="000000" w:sz="4" w:space="0"/>
              <w:bottom w:val="single" w:color="000000" w:sz="4" w:space="0"/>
              <w:right w:val="single" w:color="000000" w:sz="4" w:space="0"/>
            </w:tcBorders>
            <w:vAlign w:val="center"/>
          </w:tcPr>
          <w:p w14:paraId="514BE5F9">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r w14:paraId="265F0A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81" w:hRule="atLeast"/>
          <w:jc w:val="center"/>
        </w:trPr>
        <w:tc>
          <w:tcPr>
            <w:tcW w:w="805" w:type="dxa"/>
            <w:tcBorders>
              <w:top w:val="single" w:color="000000" w:sz="4" w:space="0"/>
              <w:left w:val="single" w:color="000000" w:sz="4" w:space="0"/>
              <w:bottom w:val="single" w:color="000000" w:sz="4" w:space="0"/>
              <w:right w:val="single" w:color="000000" w:sz="4" w:space="0"/>
            </w:tcBorders>
            <w:vAlign w:val="center"/>
          </w:tcPr>
          <w:p w14:paraId="231AC7FB">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339" w:type="dxa"/>
            <w:tcBorders>
              <w:top w:val="single" w:color="000000" w:sz="4" w:space="0"/>
              <w:left w:val="single" w:color="000000" w:sz="4" w:space="0"/>
              <w:bottom w:val="single" w:color="000000" w:sz="4" w:space="0"/>
              <w:right w:val="single" w:color="000000" w:sz="4" w:space="0"/>
            </w:tcBorders>
            <w:vAlign w:val="center"/>
          </w:tcPr>
          <w:p w14:paraId="41A8360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模拟</w:t>
            </w:r>
            <w:r>
              <w:rPr>
                <w:rFonts w:hint="eastAsia" w:ascii="宋体" w:hAnsi="宋体" w:eastAsia="宋体" w:cs="宋体"/>
                <w:sz w:val="24"/>
                <w:szCs w:val="24"/>
              </w:rPr>
              <w:t>货物</w:t>
            </w:r>
          </w:p>
        </w:tc>
        <w:tc>
          <w:tcPr>
            <w:tcW w:w="4911" w:type="dxa"/>
            <w:tcBorders>
              <w:top w:val="single" w:color="000000" w:sz="4" w:space="0"/>
              <w:left w:val="single" w:color="000000" w:sz="4" w:space="0"/>
              <w:bottom w:val="single" w:color="000000" w:sz="4" w:space="0"/>
              <w:right w:val="single" w:color="000000" w:sz="4" w:space="0"/>
            </w:tcBorders>
            <w:vAlign w:val="center"/>
          </w:tcPr>
          <w:p w14:paraId="22C9FEA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30种带真实条码物料，不低于15种商品规格。</w:t>
            </w:r>
          </w:p>
        </w:tc>
        <w:tc>
          <w:tcPr>
            <w:tcW w:w="1064" w:type="dxa"/>
            <w:tcBorders>
              <w:top w:val="single" w:color="000000" w:sz="4" w:space="0"/>
              <w:left w:val="single" w:color="000000" w:sz="4" w:space="0"/>
              <w:bottom w:val="single" w:color="000000" w:sz="4" w:space="0"/>
              <w:right w:val="single" w:color="000000" w:sz="4" w:space="0"/>
            </w:tcBorders>
            <w:vAlign w:val="center"/>
          </w:tcPr>
          <w:p w14:paraId="4654BCB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套</w:t>
            </w:r>
          </w:p>
        </w:tc>
        <w:tc>
          <w:tcPr>
            <w:tcW w:w="804" w:type="dxa"/>
            <w:tcBorders>
              <w:top w:val="single" w:color="000000" w:sz="4" w:space="0"/>
              <w:left w:val="single" w:color="000000" w:sz="4" w:space="0"/>
              <w:bottom w:val="single" w:color="000000" w:sz="4" w:space="0"/>
              <w:right w:val="single" w:color="000000" w:sz="4" w:space="0"/>
            </w:tcBorders>
            <w:vAlign w:val="center"/>
          </w:tcPr>
          <w:p w14:paraId="7D1D2F1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90" w:type="dxa"/>
            <w:tcBorders>
              <w:top w:val="single" w:color="000000" w:sz="4" w:space="0"/>
              <w:left w:val="single" w:color="000000" w:sz="4" w:space="0"/>
              <w:bottom w:val="single" w:color="000000" w:sz="4" w:space="0"/>
              <w:right w:val="single" w:color="000000" w:sz="4" w:space="0"/>
            </w:tcBorders>
            <w:vAlign w:val="center"/>
          </w:tcPr>
          <w:p w14:paraId="3918175D">
            <w:pPr>
              <w:spacing w:line="360" w:lineRule="auto"/>
              <w:jc w:val="center"/>
              <w:rPr>
                <w:rFonts w:hint="eastAsia" w:ascii="宋体" w:hAnsi="宋体" w:eastAsia="宋体" w:cs="宋体"/>
                <w:color w:val="000000"/>
                <w:sz w:val="24"/>
                <w:szCs w:val="24"/>
              </w:rPr>
            </w:pPr>
            <w:r>
              <w:rPr>
                <w:rFonts w:hint="eastAsia" w:ascii="宋体" w:hAnsi="宋体" w:cs="宋体"/>
                <w:color w:val="000000"/>
                <w:sz w:val="24"/>
                <w:szCs w:val="24"/>
                <w:lang w:val="en-US" w:eastAsia="zh-CN"/>
              </w:rPr>
              <w:t>否</w:t>
            </w:r>
          </w:p>
        </w:tc>
      </w:tr>
    </w:tbl>
    <w:p w14:paraId="222B8693">
      <w:pPr>
        <w:spacing w:line="360" w:lineRule="auto"/>
        <w:ind w:firstLine="482" w:firstLineChars="200"/>
        <w:outlineLvl w:val="0"/>
        <w:rPr>
          <w:rFonts w:hint="eastAsia"/>
          <w:b/>
          <w:bCs/>
          <w:sz w:val="24"/>
          <w:lang w:val="en-US" w:eastAsia="zh-CN"/>
        </w:rPr>
      </w:pPr>
      <w:r>
        <w:rPr>
          <w:rFonts w:hint="eastAsia"/>
          <w:b/>
          <w:bCs/>
          <w:sz w:val="24"/>
          <w:lang w:val="en-US" w:eastAsia="zh-CN"/>
        </w:rPr>
        <w:t>服务器技术要求清单：</w:t>
      </w:r>
    </w:p>
    <w:tbl>
      <w:tblPr>
        <w:tblStyle w:val="17"/>
        <w:tblW w:w="9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1268"/>
        <w:gridCol w:w="1077"/>
        <w:gridCol w:w="1309"/>
        <w:gridCol w:w="5471"/>
      </w:tblGrid>
      <w:tr w14:paraId="6082D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87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858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指标分类</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4B3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5B4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3C53">
            <w:pPr>
              <w:keepNext w:val="0"/>
              <w:keepLines w:val="0"/>
              <w:widowControl/>
              <w:suppressLineNumbers w:val="0"/>
              <w:spacing w:line="360" w:lineRule="auto"/>
              <w:jc w:val="center"/>
              <w:textAlignment w:val="center"/>
              <w:rPr>
                <w:rFonts w:hint="eastAsia" w:ascii="宋体" w:hAnsi="宋体" w:eastAsia="宋体" w:cs="宋体"/>
                <w:b/>
                <w:bCs/>
                <w:i w:val="0"/>
                <w:iCs w:val="0"/>
                <w:color w:val="FF0000"/>
                <w:sz w:val="24"/>
                <w:szCs w:val="24"/>
                <w:u w:val="none"/>
              </w:rPr>
            </w:pPr>
            <w:r>
              <w:rPr>
                <w:rFonts w:hint="eastAsia" w:ascii="宋体" w:hAnsi="宋体" w:cs="宋体"/>
                <w:b/>
                <w:bCs/>
                <w:i w:val="0"/>
                <w:iCs w:val="0"/>
                <w:color w:val="auto"/>
                <w:kern w:val="0"/>
                <w:sz w:val="24"/>
                <w:szCs w:val="24"/>
                <w:u w:val="none"/>
                <w:lang w:val="en-US" w:eastAsia="zh-CN" w:bidi="ar"/>
              </w:rPr>
              <w:t>技术要求</w:t>
            </w:r>
          </w:p>
        </w:tc>
      </w:tr>
      <w:tr w14:paraId="706E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7DB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4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59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90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★CPU信息</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2C7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配置型号≥Xeon E-2378 ，cpu核心数≥8，cup热设计功耗≥65w，主频≥2.6GHz</w:t>
            </w:r>
          </w:p>
        </w:tc>
      </w:tr>
      <w:tr w14:paraId="02CED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D9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23E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65C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01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★主板支持的CPU和内存情况</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83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主板CPU支持器 E-2378 ，内存容量≥32G，采用单颗16G ECC DDR4 3200MHz内存</w:t>
            </w:r>
          </w:p>
        </w:tc>
      </w:tr>
      <w:tr w14:paraId="215A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22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5B2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DF45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44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★主板内存槽数量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9B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内存的可扩展插槽数量不少于4个</w:t>
            </w:r>
          </w:p>
        </w:tc>
      </w:tr>
      <w:tr w14:paraId="6EA4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26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59B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F6E94">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70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★主板存储接口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80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至少支持SATA、SAS、M.2、U.2等存储接口</w:t>
            </w:r>
          </w:p>
        </w:tc>
      </w:tr>
      <w:tr w14:paraId="65A8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3F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825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A8753">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9E9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★PCIe插槽接口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8E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个 PCIe Gen4 x8 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1x PCIe Gen4 x8（4 接口）内部 RAID 插槽</w:t>
            </w:r>
          </w:p>
        </w:tc>
      </w:tr>
      <w:tr w14:paraId="064A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28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C61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CFAE1">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D41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★主板PCIe插槽数量及规格</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7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个 PCIe Gen4 x8 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1x PCIe Gen4 x8（4 接口）内部 RAID 插槽</w:t>
            </w:r>
          </w:p>
        </w:tc>
      </w:tr>
      <w:tr w14:paraId="5ACC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D7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6D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80DF4">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89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特殊孔位及接口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DAC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a)服务器机箱内主板可根据用户实际使用需求支持安装多功能导入装置板卡，机箱内需预留多功能导入装置板卡安装位置，容量不小于55mm×45mm×15mm（长×宽×高，单位毫米）；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b)服务器主板可根据用户实际使用需求预留满足USB2.0或USB3.0数 据传输规范的接口，工作电压5V， 采用USB2.0时，最大过电流应不小于0.5A，采用USB3.0时，最大过电流应不小于1A</w:t>
            </w:r>
          </w:p>
        </w:tc>
      </w:tr>
      <w:tr w14:paraId="1D4A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BE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B15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233A8">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6B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板载网络接口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87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 个 GbE 板载端口</w:t>
            </w:r>
          </w:p>
        </w:tc>
      </w:tr>
      <w:tr w14:paraId="6EB5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64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DF7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459E8">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4C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主板OCP插槽数量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27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支持OCP2.0及以上插槽的数量不少于1个</w:t>
            </w:r>
          </w:p>
        </w:tc>
      </w:tr>
      <w:tr w14:paraId="00EC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C5A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9E7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552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8C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F9E6">
            <w:pPr>
              <w:keepNext w:val="0"/>
              <w:keepLines w:val="0"/>
              <w:widowControl/>
              <w:suppressLineNumbers w:val="0"/>
              <w:spacing w:line="360" w:lineRule="auto"/>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4，总容量不低于32G</w:t>
            </w:r>
          </w:p>
        </w:tc>
      </w:tr>
      <w:tr w14:paraId="6B44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B0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2B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CEC40">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D5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★内存规格</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199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≥DDR4</w:t>
            </w:r>
          </w:p>
        </w:tc>
      </w:tr>
      <w:tr w14:paraId="08CB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B3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3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A9BC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472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★内存通道</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3B0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2*16G双通道内存</w:t>
            </w:r>
          </w:p>
        </w:tc>
      </w:tr>
      <w:tr w14:paraId="44437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3E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EE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27C7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8D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硬盘类型</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76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≥2*600G 10K SAS硬盘,</w:t>
            </w:r>
          </w:p>
        </w:tc>
      </w:tr>
      <w:tr w14:paraId="51FA8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93E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3C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68F0">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8E4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★硬磁盘实配容量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BA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实配SAS硬盘容量2*600G 10K</w:t>
            </w:r>
          </w:p>
        </w:tc>
      </w:tr>
      <w:tr w14:paraId="5C9C7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8F5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D1C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E78B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F4B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硬盘接口类型</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1D2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配备硬磁盘，应提供SAS 3.0及以上接口</w:t>
            </w:r>
          </w:p>
        </w:tc>
      </w:tr>
      <w:tr w14:paraId="5FB7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5C1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7C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2DBDE">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ED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★硬盘实配数量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4A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服务器提供实配硬磁盘数量应不小于2块600G 10K SAS，可实现互为备份</w:t>
            </w:r>
          </w:p>
        </w:tc>
      </w:tr>
      <w:tr w14:paraId="4A9D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40B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07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03760">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1B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★硬盘插槽数量及规格</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8A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可支持4 个 3.5 英寸易插拔 SATA 驱动器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或3 个 3.5 英寸易插拔 SATA 驱动器，和 1 个 3.5 英寸易插拔 NVMe 驱动器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或4 个 3.5 英寸热插拔 SATA/SAS 驱动器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或8 个 2.5 英寸热插拔 SATA/SAS 驱动器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或10 个 2.5 英寸热插拔 SATA/SAS 驱动器</w:t>
            </w:r>
          </w:p>
        </w:tc>
      </w:tr>
      <w:tr w14:paraId="78DC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E2A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F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8439A">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302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硬盘其他参数要求</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37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471805</wp:posOffset>
                  </wp:positionV>
                  <wp:extent cx="76835" cy="47625"/>
                  <wp:effectExtent l="0" t="0" r="0" b="0"/>
                  <wp:wrapNone/>
                  <wp:docPr id="5" name="textbox1"/>
                  <wp:cNvGraphicFramePr/>
                  <a:graphic xmlns:a="http://schemas.openxmlformats.org/drawingml/2006/main">
                    <a:graphicData uri="http://schemas.openxmlformats.org/drawingml/2006/picture">
                      <pic:pic xmlns:pic="http://schemas.openxmlformats.org/drawingml/2006/picture">
                        <pic:nvPicPr>
                          <pic:cNvPr id="5" name="textbox1"/>
                          <pic:cNvPicPr/>
                        </pic:nvPicPr>
                        <pic:blipFill>
                          <a:blip r:embed="rId10"/>
                          <a:stretch>
                            <a:fillRect/>
                          </a:stretch>
                        </pic:blipFill>
                        <pic:spPr>
                          <a:xfrm>
                            <a:off x="0" y="0"/>
                            <a:ext cx="76835" cy="476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a)机械硬盘准备时间应不大于30s；侧面固定螺丝孔数量可为4孔或6孔；工作状态环境温度应满足5℃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55℃,其它参数应符合GB/T12628的相关规定；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b)若服务器支持固态盘，固态盘符合SJ/T11654相关规定</w:t>
            </w:r>
          </w:p>
        </w:tc>
      </w:tr>
      <w:tr w14:paraId="10A8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F8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AE5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02E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RAID卡规格（若支持RAID卡）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D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RAID卡支持的SAS</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36B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28F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5F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39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652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SAS直通卡规格(若支持SAS直通卡)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5F5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SAS直通卡SAS接口数量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C32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EBF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D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8F1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0E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HBA卡规格(若支持HBA直通卡)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954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HBA卡端口数量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4B1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14:paraId="13910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93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E1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420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21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★网口速率和数量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6E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2个1GbE 板载端口 (Broadcom BCM5720)</w:t>
            </w:r>
          </w:p>
        </w:tc>
      </w:tr>
      <w:tr w14:paraId="6B13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F96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96E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F13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78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存储型服务器网口速率和数量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26A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存储型服务器1GE网口数量不少于2个，10GE以上网口数量不少于2 个</w:t>
            </w:r>
          </w:p>
        </w:tc>
      </w:tr>
      <w:tr w14:paraId="2B84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4C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D86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1FC2D">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CA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独立网卡网口数量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D7A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7B984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99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C7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8518">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347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独立网卡接口类型</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960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支持RJ45/QSFP/SFP等</w:t>
            </w:r>
          </w:p>
        </w:tc>
      </w:tr>
      <w:tr w14:paraId="5AAD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90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9B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217C1">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50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板载网卡接口类型</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E1D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支持RJ45/QSFP/SFP等</w:t>
            </w:r>
          </w:p>
        </w:tc>
      </w:tr>
      <w:tr w14:paraId="743D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41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FFC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A89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外部接口规格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D8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19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显示接口类型：VGA </w:t>
            </w:r>
          </w:p>
        </w:tc>
      </w:tr>
      <w:tr w14:paraId="4E9E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56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184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D290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2C1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E98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正面：1 个 USB 3.2 Gen 1 (5Gbps)，1 个 USB 2.0 端口，用于使用 XCC 移动应用程序的本地管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背面：2 个 USB 3.2 G2 (10Gb) 端口，2 个 RJ45 Gigabit 以太网端口，</w:t>
            </w:r>
          </w:p>
        </w:tc>
      </w:tr>
      <w:tr w14:paraId="741DB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1BC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05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752A2">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26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特殊接口及孔位</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8A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前面板预留1个专用USB母座接口 孔位</w:t>
            </w:r>
          </w:p>
        </w:tc>
      </w:tr>
      <w:tr w14:paraId="47CE1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D6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E6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6BFB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AF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其他接口</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FA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a)串口数量不少于1个，并可实现GB/T 6107或GB/T 26803.2的相关功能；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服务器主机前面板可根据用户实际使用需求预留1个专用USB母座接口孔位</w:t>
            </w:r>
          </w:p>
        </w:tc>
      </w:tr>
      <w:tr w14:paraId="7599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AF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24A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9537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C26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电源冗余模式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5C2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支持1+1冗余</w:t>
            </w:r>
          </w:p>
        </w:tc>
      </w:tr>
      <w:tr w14:paraId="79E8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58D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1A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CCB92">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E0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★电源模块数量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F9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6A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3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58C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FF6FD">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62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★电源功率</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770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配置1块450W交流电源模块</w:t>
            </w:r>
          </w:p>
        </w:tc>
      </w:tr>
      <w:tr w14:paraId="3CB1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FF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D6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A7FD3">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C68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电源指示灯</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3E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配备电源指示灯，指示待机、工作异常等状态</w:t>
            </w:r>
          </w:p>
        </w:tc>
      </w:tr>
      <w:tr w14:paraId="67299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F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E2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0A09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4F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★外观和结构</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76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a)服务器的零部件应紧固无松动，可插拔部件应可靠连接，开关、按钮和其它控制部件应灵活可靠，布局应方便使用；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产品表面不应有明显的凹痕、划伤、裂缝、变形和污染等。表面涂层均匀，不应起泡、龟裂、脱落和磨损，金属零部件无锈蚀及其它机械损伤；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产品表面说明功能的文字、符号和标志应清晰、端正且牢固；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 应在服务器的显著位置提供运行状态的指示功能，并在随机文件中明确具体含义；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 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 高密度服务器应给出CPU个数与机柜高度；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 服务器尺寸具体要求在随机文件中明确</w:t>
            </w:r>
          </w:p>
        </w:tc>
      </w:tr>
      <w:tr w14:paraId="5F80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C35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D9E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0E894">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A756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★尺寸（高×宽×深）</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A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175mm×447mm×790mm；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设计应遵循标准化、系列化的要求；机箱的内部结构符合通用部件的安装需要</w:t>
            </w:r>
          </w:p>
        </w:tc>
      </w:tr>
      <w:tr w14:paraId="6551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91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9B4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8FA8">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7C3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服务器导轨</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D2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可调节滑道适应机柜前后方孔条的距离范围为 543.5mm～848.5mm</w:t>
            </w:r>
          </w:p>
        </w:tc>
      </w:tr>
      <w:tr w14:paraId="49AA0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5D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813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7E83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0034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CPU个数与机柜高度单位(U)比</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61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CPU为1个，可安装在满足 IEC 297 标准的通用机柜中：宽 19 英寸、深 1000mm 及以上</w:t>
            </w:r>
          </w:p>
        </w:tc>
      </w:tr>
      <w:tr w14:paraId="0801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09C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85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E46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82A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★环境适应性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90B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气候环境适应性应符合GB/T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9813.3的有关规定，工作温度10~35℃,贮存运输温度-40～55℃;工作相对湿度35%～80%，贮存运输相对湿度20％～93%（40℃); 大气压86～106kPa</w:t>
            </w:r>
          </w:p>
        </w:tc>
      </w:tr>
      <w:tr w14:paraId="61552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15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62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369C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B7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特殊机型环境适应性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6A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边缘应用服务器，工作环境温度宜为0～45℃,短期工作可承受环境温度宜为-5～55℃,液冷服务器贮存运输温度宜为-30～55℃</w:t>
            </w:r>
          </w:p>
        </w:tc>
      </w:tr>
      <w:tr w14:paraId="62C91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7F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5AD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401C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327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★机械环境适应性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5C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机械环境适应性应符合GB/T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9813.3的有关规定</w:t>
            </w:r>
          </w:p>
        </w:tc>
      </w:tr>
      <w:tr w14:paraId="5F1A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DA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FC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628E">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9D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★噪声</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66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符合GB/T 9813.3的有关规定，在产品说明中给出具体测试值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塔式服务器噪声在空闲状态下不大于50dB</w:t>
            </w:r>
          </w:p>
        </w:tc>
      </w:tr>
      <w:tr w14:paraId="57BD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7A2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44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193F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AI计算单元规格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9AF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AI计算单元</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752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配置8颗昇腾 AI芯片，单颗芯片提供≥313 TFLOPS FP16、≥81 TFLOPS FP32算力,总计提供算力≥2.5 PFLOPS FP16，AI芯片内存采用≥64GB HBM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若配备AI计算单元应符合如下要求：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具备人工智能加速处理器，计算 精度至少支持FP16、BF16、FP32、 FP64、INT8和 INT16等中的1种；b) 单推理卡或模块，具备视频解析、文本识别、语音分析等推理能力；在视觉场景下配备可直接调用的接口实现视觉计算加速，路数不小于64（1080P 30FPS）</w:t>
            </w:r>
          </w:p>
        </w:tc>
      </w:tr>
      <w:tr w14:paraId="6E31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36A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A54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E10C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D7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一键式迁移</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9C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若服务器配备AI计算单元，提供训练脚本迁移工具</w:t>
            </w:r>
          </w:p>
        </w:tc>
      </w:tr>
      <w:tr w14:paraId="4A52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3A9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84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06C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机柜规格</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4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★机柜尺寸</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A2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供应商给出长度、高度和深度</w:t>
            </w:r>
          </w:p>
        </w:tc>
      </w:tr>
      <w:tr w14:paraId="333B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A1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BC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7A58E">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B59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机柜管理板</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306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配备机柜管理板</w:t>
            </w:r>
          </w:p>
        </w:tc>
      </w:tr>
      <w:tr w14:paraId="70808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F5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27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07B">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253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机柜电源规格</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DF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 机柜电源支持集中供电，电源输入不少于2路且支持自动切换；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机柜电源模块支持N+1冗余配置，电源模块可独立更换</w:t>
            </w:r>
          </w:p>
        </w:tc>
      </w:tr>
      <w:tr w14:paraId="4D78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BE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66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C753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61B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★主板外部接口种类</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D23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支持USB、显示、管理等接口，如：VGA、DP、HDMI、USB3.0、PS/2接口、BMC管理端口</w:t>
            </w:r>
          </w:p>
        </w:tc>
      </w:tr>
      <w:tr w14:paraId="19439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9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10A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B45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2F3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主板防烧板设计</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B7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支持主板防烧板设计，保证电源故障后不扩散</w:t>
            </w:r>
          </w:p>
        </w:tc>
      </w:tr>
      <w:tr w14:paraId="1DC4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4E3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C3A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D7B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011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扩展功能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E7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实现至少一种扩展功能，如存储功能卡、显示功能卡、运算加速功能卡及网络功能卡等扩展功能</w:t>
            </w:r>
          </w:p>
        </w:tc>
      </w:tr>
      <w:tr w14:paraId="2A1A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8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F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DF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86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8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支持网络连接、网络访问、数据交换和网络管控功能</w:t>
            </w:r>
          </w:p>
        </w:tc>
      </w:tr>
      <w:tr w14:paraId="450F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E9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2C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1575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98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★计算处理</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AA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支持通用计算及虚拟化功能。处理器需集成整型计算单元、浮点计算单元、内存控制器、I/O模块等，处理器与存储部件、网络部件、I/O部件等组成计算系统，提供数据处理、网络接入等计算相关功能</w:t>
            </w:r>
          </w:p>
        </w:tc>
      </w:tr>
      <w:tr w14:paraId="5FB3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E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C65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16F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C8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★密码算法实现</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A85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CPU芯片应符合GM/T0008的相关规定，或芯片密码模块应符合GB/T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37092或GM/T 0028的相关规定</w:t>
            </w:r>
          </w:p>
        </w:tc>
      </w:tr>
      <w:tr w14:paraId="72A9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9C8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31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85C6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529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内存校验</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49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支持内存校验或内存增强型纠错功能</w:t>
            </w:r>
          </w:p>
        </w:tc>
      </w:tr>
      <w:tr w14:paraId="257E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1AA1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2D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1A27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top"/>
          </w:tcPr>
          <w:p w14:paraId="41861A8B">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SATASSDNAND健康状态上报</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6B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支持关键外部存储器（硬磁盘、SSD等）的健康状态上报并进行故障诊断</w:t>
            </w:r>
          </w:p>
        </w:tc>
      </w:tr>
      <w:tr w14:paraId="3D46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58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2AE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3A20A">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top"/>
          </w:tcPr>
          <w:p w14:paraId="477DA5BE">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SATASSD单die故障隔离</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63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支持SSD关键外部存储器中单存储晶元故障隔离</w:t>
            </w:r>
          </w:p>
        </w:tc>
      </w:tr>
      <w:tr w14:paraId="6399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B8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07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A83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RAID卡功能（若支持RAID卡）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A9E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RAID卡RAID级别支持</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79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RAID模式支持RAID 0/1/10/5，存储型支持RAID 0/1/5/6/10/50/60</w:t>
            </w:r>
          </w:p>
        </w:tc>
      </w:tr>
      <w:tr w14:paraId="7BF7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F9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83B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95E8E">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03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RAID卡BBU单元</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6A1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RAID卡支持电池或电容备份单元</w:t>
            </w:r>
          </w:p>
        </w:tc>
      </w:tr>
      <w:tr w14:paraId="480A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DA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6BE2970A">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7B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光驱功能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682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光驱类型（是否支持RW，以及光盘类型CD/DVD）</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F0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若配备光驱，应提供光驱的安装形式（如内置、外置）、光驱读写型的兼容列表（如CD-ROM、CD-RW、DVD±RW等）类型（如只读、可刻录等）、光盘类</w:t>
            </w:r>
          </w:p>
        </w:tc>
      </w:tr>
      <w:tr w14:paraId="4C04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DE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2C030281">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514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6F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★电源热插拔</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0B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整机电源模块应具备热插拔功能</w:t>
            </w:r>
          </w:p>
        </w:tc>
      </w:tr>
      <w:tr w14:paraId="2FD71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21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14F8C41F">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195A4">
            <w:pPr>
              <w:spacing w:line="360" w:lineRule="auto"/>
              <w:jc w:val="left"/>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0F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★电源过流保护</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28A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支持过流及短路保护的功能</w:t>
            </w:r>
          </w:p>
        </w:tc>
      </w:tr>
      <w:tr w14:paraId="2231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903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04DB8CB6">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B34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81D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★散热方式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6D2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支持风冷或液冷等散热方式</w:t>
            </w:r>
          </w:p>
        </w:tc>
      </w:tr>
      <w:tr w14:paraId="1DD8B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23F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0495E2AD">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EC041">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363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D7F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 支持关键部件冗余（包括电源、风扇等）；b) 支持熔断保护与恢复功能</w:t>
            </w:r>
          </w:p>
        </w:tc>
      </w:tr>
      <w:tr w14:paraId="61066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316E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 </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821B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9AD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管理系统功能</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366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★BMC固件基础功能</w:t>
            </w:r>
          </w:p>
        </w:tc>
        <w:tc>
          <w:tcPr>
            <w:tcW w:w="5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5BBD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1)支持DHCP设置网络功能；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2)支持静态 IP设置网络功能；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3)支持设备日志记录，包括但不限于登录日志、操作日志和报警日志等功能；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4)支持日志信息导出和记录删除功能；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5)支持通过管理接口向外输出准确的报警信息功能；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6)设备的BMC管理软件应能够按报警的严重程度进行区分；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 IPMI2.0、SNMP或Redfish等接口功能；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8)支持键盘、鼠标和视频的重定向、文本控制台的重定向、远程虚拟媒体、高可靠的硬件监控和管理功能；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9)支持基于网络开启、关闭和重启设备的功能，并查询当前设备开机运行状态；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10)支持故障提示功能，并可通过接口读取服务器故障信息；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11)支持基于网络的固件更新功能，包括BMC和BIOS等；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12)支持基于网络安装操作系统的功能，并可通过网络控制台访问设备；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13)支持通过本地的硬盘或光驱等存储设备，基于网络完成设备的操作系统安装功能；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14)支持通过浏览器打开管理界面并登录功能；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15)支持设置口令策略功能；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16)支持访问权限设置功能，并通过日志记录访问事件；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17)支持对出厂默认的用户名及口令进行安全保护功能，并提供默认口令修改提示；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18)支持读取设备主板的工作环境温度功能；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19)支持读取服务器CPU等核心器件的温度功能；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20)支持通过外部管理工具进行BMC参数设置的功能，并可基于网络通过外部管理工具对BMC进行管理；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21)应支持固件版本查询、固件升级22)支持基于网络实现开关机和复位控制的功能；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23)BMC启动时间应不超过180s，实现功能包括网络、IPMI、散热、传感器服务可用；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24)支持BMC固件设置的恢复出厂功能</w:t>
            </w:r>
          </w:p>
        </w:tc>
      </w:tr>
      <w:tr w14:paraId="09E9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C4379">
            <w:pPr>
              <w:spacing w:line="360" w:lineRule="auto"/>
              <w:jc w:val="center"/>
              <w:rPr>
                <w:rFonts w:hint="eastAsia" w:ascii="宋体" w:hAnsi="宋体" w:eastAsia="宋体" w:cs="宋体"/>
                <w:i w:val="0"/>
                <w:iCs w:val="0"/>
                <w:color w:val="000000"/>
                <w:sz w:val="24"/>
                <w:szCs w:val="24"/>
                <w:u w:val="none"/>
              </w:rPr>
            </w:pP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6AC19">
            <w:pPr>
              <w:spacing w:line="360" w:lineRule="auto"/>
              <w:jc w:val="left"/>
              <w:rPr>
                <w:rFonts w:hint="eastAsia" w:ascii="宋体" w:hAnsi="宋体" w:eastAsia="宋体" w:cs="宋体"/>
                <w:i w:val="0"/>
                <w:iCs w:val="0"/>
                <w:color w:val="000000"/>
                <w:sz w:val="24"/>
                <w:szCs w:val="24"/>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FE5D0">
            <w:pPr>
              <w:spacing w:line="360" w:lineRule="auto"/>
              <w:jc w:val="center"/>
              <w:rPr>
                <w:rFonts w:hint="eastAsia" w:ascii="宋体" w:hAnsi="宋体" w:eastAsia="宋体" w:cs="宋体"/>
                <w:i w:val="0"/>
                <w:iCs w:val="0"/>
                <w:color w:val="000000"/>
                <w:sz w:val="24"/>
                <w:szCs w:val="24"/>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0E30">
            <w:pPr>
              <w:spacing w:line="360" w:lineRule="auto"/>
              <w:jc w:val="left"/>
              <w:rPr>
                <w:rFonts w:hint="eastAsia" w:ascii="宋体" w:hAnsi="宋体" w:eastAsia="宋体" w:cs="宋体"/>
                <w:i w:val="0"/>
                <w:iCs w:val="0"/>
                <w:color w:val="000000"/>
                <w:sz w:val="24"/>
                <w:szCs w:val="24"/>
                <w:u w:val="none"/>
              </w:rPr>
            </w:pPr>
          </w:p>
        </w:tc>
        <w:tc>
          <w:tcPr>
            <w:tcW w:w="5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2C2C">
            <w:pPr>
              <w:spacing w:line="360" w:lineRule="auto"/>
              <w:jc w:val="left"/>
              <w:rPr>
                <w:rFonts w:hint="eastAsia" w:ascii="宋体" w:hAnsi="宋体" w:eastAsia="宋体" w:cs="宋体"/>
                <w:i w:val="0"/>
                <w:iCs w:val="0"/>
                <w:color w:val="000000"/>
                <w:sz w:val="24"/>
                <w:szCs w:val="24"/>
                <w:u w:val="none"/>
              </w:rPr>
            </w:pPr>
          </w:p>
        </w:tc>
      </w:tr>
      <w:tr w14:paraId="093F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35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7C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1D8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9B2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BMC固件增强功能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D7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a）网络控制、安装提供图形访问界面网络；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b）设备的BMC管理软件界面显示报警信息，且能够按报警的严重程度进行区分；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c）Web GUI采用BMC端口直连，平均响应时间为不大于1s</w:t>
            </w:r>
          </w:p>
        </w:tc>
      </w:tr>
      <w:tr w14:paraId="2D29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A3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678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82813">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688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★BIOS固件基础功能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C4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a）支持查看固件版本、内存信息、主板信息、处理器信息和系统时间信息功能；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b）支持上电初始化界面显示CPU信息、内存信息、固件版本和部分快捷键信息功能；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c）支持设置界面中英文显示切换功能；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d）支持查看PCIe设备信息，SATA设备信息功能；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e）支持操作系统安装和引导功能，应并向操作系统提供计算机主板信息和服务接口；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f）支持设置启动顺序，并按照设置的启动顺序启动功能；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g）支持安全启动功能；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h）支持设置口令、修改口令、验证口令功能；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i）支持板载显示控制或独立显卡的显示控制功能；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j）支持RAID识别和启动功能；k）支持串口重定向功能；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l）支持固件更新功能；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m）支持BIOS固件设置的恢复出厂功能；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n）支持网络引导启用和关闭功能</w:t>
            </w:r>
          </w:p>
        </w:tc>
      </w:tr>
      <w:tr w14:paraId="126B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60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2183E421">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22DD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9D5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★远程控制</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688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支持远程关机和重新启动功能</w:t>
            </w:r>
          </w:p>
        </w:tc>
      </w:tr>
      <w:tr w14:paraId="3DA77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5DC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415F85C1">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F7A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操作系统及驱动功能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4C1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★操作系统及驱动的升级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1F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支持通过网络、闪存盘对操作系统、驱动进行升级</w:t>
            </w:r>
          </w:p>
        </w:tc>
      </w:tr>
      <w:tr w14:paraId="0F93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31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58C27F71">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BD3F8">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3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操作系统及驱动的备份还原</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6A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支持操作系统备份及还原功能</w:t>
            </w:r>
          </w:p>
        </w:tc>
      </w:tr>
      <w:tr w14:paraId="2181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DDD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A48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D37F0">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66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EB4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 支持访问控制、安全审计、网络接入鉴别等功能；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操作系统其他功能应满足操作系统政府采购需求标准中加*的指标要求</w:t>
            </w:r>
          </w:p>
        </w:tc>
      </w:tr>
      <w:tr w14:paraId="71A30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3C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0C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8A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中文信息处理功能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CD9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★中文信息处理</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AD9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符合GB18030的有关规定</w:t>
            </w:r>
          </w:p>
        </w:tc>
      </w:tr>
      <w:tr w14:paraId="7102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B6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39397FE4">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9F8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机柜功能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E59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机柜管理功能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130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机柜管理系统包括服务器节点BMC管理系统、机柜管理系统或交换节点管理系统</w:t>
            </w:r>
          </w:p>
        </w:tc>
      </w:tr>
      <w:tr w14:paraId="032F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18D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5DAFB8F3">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5BCBB">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DFB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机柜通信方式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20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若配备机柜管理板可实现包括：资产管理、电源模块、功耗管理和液冷漏液检测等功能</w:t>
            </w:r>
          </w:p>
        </w:tc>
      </w:tr>
      <w:tr w14:paraId="2ED8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525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14:paraId="21AEE26B">
            <w:pPr>
              <w:keepNext w:val="0"/>
              <w:keepLines w:val="0"/>
              <w:widowControl/>
              <w:suppressLineNumbers w:val="0"/>
              <w:spacing w:line="360" w:lineRule="auto"/>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9790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4C9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多集群作业管理</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AEB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支持多集群作业管理功能</w:t>
            </w:r>
          </w:p>
        </w:tc>
      </w:tr>
      <w:tr w14:paraId="79CE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FF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A7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D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关键部件安全要求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986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★关键部件安全要求3</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BA0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CPU和操作系统等关键部件应当符合安全可靠测评要求</w:t>
            </w:r>
          </w:p>
        </w:tc>
      </w:tr>
      <w:tr w14:paraId="6FA7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15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A5E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056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固件安全要求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98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★故障检测</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00B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支持故障检测功能，可以检测到具体的FRU（内存、硬盘等）的故障并发出告警</w:t>
            </w:r>
          </w:p>
        </w:tc>
      </w:tr>
      <w:tr w14:paraId="39C0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4A8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425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CD2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E05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内存故障智能预测和自愈修复</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5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支持内存故障智能预测和自愈修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复，提前自动硬隔离，避免内存故障引起的非预期宕机以及内存寿命的降低</w:t>
            </w:r>
          </w:p>
        </w:tc>
      </w:tr>
      <w:tr w14:paraId="1D12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A65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E05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6818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E8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硬盘故障智能预测</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2C5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支持硬盘故障智能预测，基于故障模型预测出硬盘的故障</w:t>
            </w:r>
          </w:p>
        </w:tc>
      </w:tr>
      <w:tr w14:paraId="68A4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69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B7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B35D">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D5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PCIe链路故障智能诊断</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D3F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支持PCIe链路故障智能诊断，判断出现故障的PCIe链路</w:t>
            </w:r>
          </w:p>
        </w:tc>
      </w:tr>
      <w:tr w14:paraId="7349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A62E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F16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A98C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27A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内存故障隔离</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47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支持内存故障隔离，在内存产生CE故障时，内存地址被隔离成功，服务器正常运行，业务系统不中断</w:t>
            </w:r>
          </w:p>
        </w:tc>
      </w:tr>
      <w:tr w14:paraId="174CC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7C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102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1BFA8">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7B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内存、PCIe卡的故障精准告警功能</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7E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支持内存、PCIe卡的故障精准告警功能，触发告警并明确指示具体的故障位置</w:t>
            </w:r>
          </w:p>
        </w:tc>
      </w:tr>
      <w:tr w14:paraId="06E9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57C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BE2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46CCA">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B3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异常下电关键数据保护</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950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支持异常下电关键数据保护，支持数据备份恢复机制，防止系统异常掉电导致的数据文件丢失</w:t>
            </w:r>
          </w:p>
        </w:tc>
      </w:tr>
      <w:tr w14:paraId="4F57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EC4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2081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B9E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A6B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BMC/BIOS固件双镜像保护</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137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支持BMC/BIOS固件双镜像保护，运行异常时自动切换到备份镜像运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行，提升系统稳定性</w:t>
            </w:r>
          </w:p>
        </w:tc>
      </w:tr>
      <w:tr w14:paraId="377D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9D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EA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D17F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AC6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CPU核重启隔离</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2D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支持CPU核发生不可纠正故障后，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重启后由BIOS隔离该故障核，OS  不可见，防止OS再次使用导致系统异常，核0除外</w:t>
            </w:r>
          </w:p>
        </w:tc>
      </w:tr>
      <w:tr w14:paraId="1E23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7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E72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E468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201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内存地址隔离</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203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在硬件支持的情况下，支持故障内存地址重启后隔离</w:t>
            </w:r>
          </w:p>
        </w:tc>
      </w:tr>
      <w:tr w14:paraId="6A9F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51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E2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3EF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81C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内存存储阵列替换</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41D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在硬件支持的情况下，支持故障内存存储阵列替换</w:t>
            </w:r>
          </w:p>
        </w:tc>
      </w:tr>
      <w:tr w14:paraId="7A4B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15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00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C668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B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安全启动</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83C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支持执行环境要求在整个系统启动的过程中，系统应提供一个机制来保护平台的完整性</w:t>
            </w:r>
          </w:p>
        </w:tc>
      </w:tr>
      <w:tr w14:paraId="0382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452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E5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AE2A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系统安全要求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2D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syslog双向鉴别</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EBB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支持系统日志双向鉴别，对服务器根证书和客户端根证书进行鉴别</w:t>
            </w:r>
          </w:p>
        </w:tc>
      </w:tr>
      <w:tr w14:paraId="31F0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653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5B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E55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2D2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★弱口令字典检查</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1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支持弱口令字典检查功能，出现在弱口令字典中的字符串不能被设置为用户口令</w:t>
            </w:r>
          </w:p>
        </w:tc>
      </w:tr>
      <w:tr w14:paraId="7E84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01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180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76F9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9E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★白名单访问控制</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26A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支持基于时间、IP或MAC 白名单访问控制</w:t>
            </w:r>
          </w:p>
        </w:tc>
      </w:tr>
      <w:tr w14:paraId="571C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39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872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BD001">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4EE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双因素鉴别</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468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支持使用客户端证书和证书密码的双因素鉴别方式登录管理系统</w:t>
            </w:r>
          </w:p>
        </w:tc>
      </w:tr>
      <w:tr w14:paraId="0C4C6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785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1A1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A6B70">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ED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★二次鉴别</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EB4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支持二次鉴别功能。对于用户配置、权限配置、公钥导入等重要的管理操作，已登录用户应通过二次鉴别后，才能执行操作</w:t>
            </w:r>
          </w:p>
        </w:tc>
      </w:tr>
      <w:tr w14:paraId="24EE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E2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589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BBA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A0D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匿名化用户告警接收邮箱</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933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支持带外管理系统中的用户告警接收邮箱进行匿名化处理</w:t>
            </w:r>
          </w:p>
        </w:tc>
      </w:tr>
      <w:tr w14:paraId="18EA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BA5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4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843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47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★密码证书安全加密存储</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CE4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支持对带外管理系统中的用户口令和证书等敏感信息进行加密存储，禁止使用私有的和业界已知不安全的密码算法</w:t>
            </w:r>
          </w:p>
        </w:tc>
      </w:tr>
      <w:tr w14:paraId="7B27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109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0A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BA71">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B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★敏感信息安全加密传输</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AE0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支持使用安全的传输加密协议（如SSH或HTTPS等）传输用户的敏感信 息</w:t>
            </w:r>
          </w:p>
        </w:tc>
      </w:tr>
      <w:tr w14:paraId="315E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12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DF8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DF91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信息安全要求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97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★研发过程安全</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455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供应商承诺，生产商已建立从需求、设计、开发、测试、维护端到端的开发流程管理机制，输出和保存开发流程中每个阶段的产品需求清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单、设计文档、开发文档、测试记录等材料，保证各个流程可追溯</w:t>
            </w:r>
          </w:p>
        </w:tc>
      </w:tr>
      <w:tr w14:paraId="7FE76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E9A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66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3A30D">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724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漏洞管理</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6B7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供应商承诺，生产商已建立漏洞全量视图，保证产品版本涉及到的所有漏洞(如驱动程序、BMC软件等)都可以查看</w:t>
            </w:r>
          </w:p>
        </w:tc>
      </w:tr>
      <w:tr w14:paraId="1B1B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A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22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3A52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F6B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网络关键设备服务器要求</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F1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作为网络关键设备的服务器应符合GB 40050的相关规定</w:t>
            </w:r>
          </w:p>
        </w:tc>
      </w:tr>
      <w:tr w14:paraId="21ABB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790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E97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C43F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A7B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增强要求</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37B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 嵌入物理可信根，实现设备的信任链构建；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支持可信平台控制模块(TPCM)；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支持在固件系统（BMC、BIOS）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启动前实现对固件度量的功能，支持物理可信根对BMC固件或BIOS固件进行完整性检测、更新和恢复；d) 支持对CPU、网络控制器等关键处理器进行身份识别与度量的功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 支持基于处理器或可信计算模块度量的功能；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f) 所采用的可信密码模块接口应符合GM/T 0012的相关规定；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g) 可信安全管理模块、处理器等硬件载体应通过国家相关部门的认证和许可</w:t>
            </w:r>
          </w:p>
        </w:tc>
      </w:tr>
      <w:tr w14:paraId="7BA6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6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784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DB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物理安全</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F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★物理安全</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5F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安全要求应符合GB 4943.1的规定</w:t>
            </w:r>
          </w:p>
        </w:tc>
      </w:tr>
      <w:tr w14:paraId="2C187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1F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A8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817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限用物质的限量要求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494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★限用物质的限量要求</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05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限用物质的限量应符合GB/T 26572的要求</w:t>
            </w:r>
          </w:p>
        </w:tc>
      </w:tr>
      <w:tr w14:paraId="3033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EE8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7216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F67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CPU性能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7C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★CPU主频</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2F0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≥2.6GHz</w:t>
            </w:r>
          </w:p>
        </w:tc>
      </w:tr>
      <w:tr w14:paraId="2D1E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F1E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000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374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9CB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★单CPU核数</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957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7A5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D7D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B0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71FD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F97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★单CPU末级缓存容量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26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≥16MB</w:t>
            </w:r>
          </w:p>
        </w:tc>
      </w:tr>
      <w:tr w14:paraId="5495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F8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65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DF2C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内存性能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76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单内存模块容量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4ED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≥16GB</w:t>
            </w:r>
          </w:p>
        </w:tc>
      </w:tr>
      <w:tr w14:paraId="7061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996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704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9CD6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05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★内存速率</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3B9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≥3200MT/s</w:t>
            </w:r>
          </w:p>
        </w:tc>
      </w:tr>
      <w:tr w14:paraId="701CF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931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B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A94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存储性能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F8F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硬盘转速</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5B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磁盘转速不小于10000rpm</w:t>
            </w:r>
          </w:p>
        </w:tc>
      </w:tr>
      <w:tr w14:paraId="0328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F7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696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47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RAID卡性能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920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RAID卡缓存容量大小</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3F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5350-8i </w:t>
            </w:r>
          </w:p>
        </w:tc>
      </w:tr>
      <w:tr w14:paraId="2710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F3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A4F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top"/>
          </w:tcPr>
          <w:p w14:paraId="23D1E6C3">
            <w:pPr>
              <w:keepNext w:val="0"/>
              <w:keepLines w:val="0"/>
              <w:widowControl/>
              <w:suppressLineNumbers w:val="0"/>
              <w:spacing w:line="360" w:lineRule="auto"/>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FCHBA卡性能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0E6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FCHBA卡速率</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BC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14:paraId="2687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B8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53C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386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网络性能</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9EE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独立网卡速率</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F96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≥10GE</w:t>
            </w:r>
          </w:p>
        </w:tc>
      </w:tr>
      <w:tr w14:paraId="30593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179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253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B609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81E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板载网卡速率</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5DC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≥1GE</w:t>
            </w:r>
          </w:p>
        </w:tc>
      </w:tr>
      <w:tr w14:paraId="4CD2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5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98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12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电源能耗</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916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★电源能耗</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BF0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符合GB/T 9813.3的有关规定</w:t>
            </w:r>
          </w:p>
        </w:tc>
      </w:tr>
      <w:tr w14:paraId="7B47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3E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0F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9AA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部件兼容性要求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4D2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85D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适配3种及以上厂商的内存产品，且均不低于产品支持的内存规格</w:t>
            </w:r>
          </w:p>
        </w:tc>
      </w:tr>
      <w:tr w14:paraId="523A0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6CB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92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86F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902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★固态存储兼容性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F7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适配3种或以上厂商的固态存储产品，且均不低于产品支持的固态存储设备规格</w:t>
            </w:r>
          </w:p>
        </w:tc>
      </w:tr>
      <w:tr w14:paraId="5D59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2A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94C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3A4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4DA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FCHBA卡兼容性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F38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FC HBA应适配两种或以上厂商产品</w:t>
            </w:r>
          </w:p>
        </w:tc>
      </w:tr>
      <w:tr w14:paraId="01E0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ACE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44B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D5420">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481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7EA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RAID卡应适配两种或以上厂商产品</w:t>
            </w:r>
          </w:p>
        </w:tc>
      </w:tr>
      <w:tr w14:paraId="43B2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34B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07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FFFE6">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616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★网卡兼容性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55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网卡应适配两种或以上厂商产品</w:t>
            </w:r>
          </w:p>
        </w:tc>
      </w:tr>
      <w:tr w14:paraId="0426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DF4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AC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869C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706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★功能卡兼容性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82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内置或适配符合PCIe的功能卡，如：网络功能卡、存储功能卡及图形显示功能卡</w:t>
            </w:r>
          </w:p>
        </w:tc>
      </w:tr>
      <w:tr w14:paraId="4013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2EB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0DA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550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外设兼容性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69A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★外设兼容性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EE6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兼容多种主流生产商的外部设备，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包括显示器、键盘、鼠标、闪存盘、移动硬盘、USB光驱及KVM等，要求使用不同厂商的外部设备时，系统均能正常识别和安装驱动</w:t>
            </w:r>
          </w:p>
        </w:tc>
      </w:tr>
      <w:tr w14:paraId="3EE6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26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8F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941C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软件兼容性</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38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★数据库兼容</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C1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兼容3个及以上厂商的数据库产品</w:t>
            </w:r>
          </w:p>
        </w:tc>
      </w:tr>
      <w:tr w14:paraId="063C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BD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C29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200F9">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3D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★中间件兼容</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6DE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兼容3个及以上厂商的中间件产品</w:t>
            </w:r>
          </w:p>
        </w:tc>
      </w:tr>
      <w:tr w14:paraId="5528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00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970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02B5D">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429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★平台软件兼容</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F8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兼容3个及以上厂商的大数据平台</w:t>
            </w:r>
          </w:p>
        </w:tc>
      </w:tr>
      <w:tr w14:paraId="6477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652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52E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B93E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0FF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虚拟化软件兼容</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D5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兼容2款及以上虚拟化软件</w:t>
            </w:r>
          </w:p>
        </w:tc>
      </w:tr>
      <w:tr w14:paraId="5B71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B9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FC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可靠性要求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7B9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存储可靠性要求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491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SATASSD可靠性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8B1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SSD的m1值（MTBF的不可接受值）不低于200000h</w:t>
            </w:r>
          </w:p>
        </w:tc>
      </w:tr>
      <w:tr w14:paraId="40DD6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858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18A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可靠性要求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E23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整机可靠性要求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EAB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★整机可靠性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BD9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m1值（MTBF的不可接受值）不得低于30000h</w:t>
            </w:r>
          </w:p>
        </w:tc>
      </w:tr>
      <w:tr w14:paraId="7292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68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A1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可靠性要求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E7B24">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79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★风扇可靠性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5F1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风扇寿命应不低于40000h</w:t>
            </w:r>
          </w:p>
        </w:tc>
      </w:tr>
      <w:tr w14:paraId="4EF1D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38D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D44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可靠性要求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1AA34">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F74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★部件可靠性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3E7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支持硬盘、电源、风扇热插拔(内置风扇除外)</w:t>
            </w:r>
          </w:p>
        </w:tc>
      </w:tr>
      <w:tr w14:paraId="2329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98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CBC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包装及运输要求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7F6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包装及运输要求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362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★标志、包装、运输和贮存</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B77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符合GB/T 9813.3和商品包装政府采购需求标准的相关规定</w:t>
            </w:r>
          </w:p>
        </w:tc>
      </w:tr>
      <w:tr w14:paraId="2597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A8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BA3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974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服务响应</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055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★服务响应</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96F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 提供电话、电子邮件、远程连接等多种形式服务；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提供同城4h、异地12h技术响应服务，2个工作日解决问题，对于未能解决的问题和故障应提供可行的升级方案，并提供周转设备；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建立全国技术服务体系和服务团体，符合专业服务体系标准要求，提供原厂中文服务；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 服务周期内提供产品的维修、换件和升级服务</w:t>
            </w:r>
          </w:p>
        </w:tc>
      </w:tr>
      <w:tr w14:paraId="3DD0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E9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28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2EB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F5E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★培训服务</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238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供应商提供培训材料、产品手册、培训视频等培训相关内容</w:t>
            </w:r>
          </w:p>
        </w:tc>
      </w:tr>
      <w:tr w14:paraId="0566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C1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D20C">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5E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服务周期</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B17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★服务周期</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A33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 产品免费服务周期（含换件和维修）应不小于3年；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设备停产后继续提供质量保障服务（含备品备件），服务终止时间与最后一批设备交付时间间隔不低于6年；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产品停止服务时间应提前1年告知客户；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 产品发布日期需在随机文件中明确</w:t>
            </w:r>
          </w:p>
        </w:tc>
      </w:tr>
      <w:tr w14:paraId="7A89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B92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3A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0E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服务工具要求</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2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★工具要求</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030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供应商提供设置服务器硬件、辅助操作系统安装等功能的辅助工具和管理软件。且随附软件应具有合法授权或版权</w:t>
            </w:r>
          </w:p>
        </w:tc>
      </w:tr>
      <w:tr w14:paraId="6743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6F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44C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80D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D3A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辅助工具</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283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支持如下功能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本地的数据备份和还原功能；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网络的数据备份和还原功能；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服务器操作系统的自动安装功能；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 服务器所配硬件需要的驱动程序和系统补丁</w:t>
            </w:r>
          </w:p>
        </w:tc>
      </w:tr>
      <w:tr w14:paraId="4546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CA4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6C6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11EF5">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5A8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★驱动安装升级指引</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322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供应商提供出厂安装的配件所需的驱动程序，形式包括但不限于驱动光盘、驱动下载链接等。其他配件应提供指引</w:t>
            </w:r>
          </w:p>
        </w:tc>
      </w:tr>
      <w:tr w14:paraId="3376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AEA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B5D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798B7">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FB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随机附开盖工具</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2F4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随服务器打包提供开机箱工具</w:t>
            </w:r>
          </w:p>
        </w:tc>
      </w:tr>
      <w:tr w14:paraId="6A98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D08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136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619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5A14E">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17C6">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代码迁移工具</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351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供应商提供从其他CPU架构到当前服务器CPU架构的软件迁移工具产品，支持软件包迁移评估，对满足产品重构要求的软件包，能重构为当前服务器CPU架构的软件包。提供源码迁移功能，检查分析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C/C++/Fortran/Go/解释型语言/汇编等源码文件，基于产品功能给出迁移指导</w:t>
            </w:r>
          </w:p>
        </w:tc>
      </w:tr>
      <w:tr w14:paraId="325D3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0D3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137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6FD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906FA">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DAAE">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性能分析工具</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647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供应商提供支持当前服务器CPU架构的性能分析工具产品，支持系统性能分析、Java性能分析和系统诊断，可分析系统或应用在CPU、内存、IO、网络等方面的性能，并给出优化建议</w:t>
            </w:r>
          </w:p>
        </w:tc>
      </w:tr>
      <w:tr w14:paraId="4285C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8D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F0D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D8CA">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93D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跨架构平台应用兼容</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CCB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跨CPU架构平台应用兼容工具，可兼容一种或者一种以上不同架构平台的应用</w:t>
            </w:r>
          </w:p>
        </w:tc>
      </w:tr>
      <w:tr w14:paraId="257D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3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139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60A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DF03">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348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★管理软件</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990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具备资源管理、系统管理、性能监控、健康监控、基于网络控制、报警设置功能</w:t>
            </w:r>
          </w:p>
        </w:tc>
      </w:tr>
      <w:tr w14:paraId="54B1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256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38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D7B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增值服务</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321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★厂家升级产品软件与扩容服务</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B0E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供应商提供原厂级的部件/软件产品升级和扩容能力</w:t>
            </w:r>
          </w:p>
        </w:tc>
      </w:tr>
      <w:tr w14:paraId="0278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81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141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07DA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2578E">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CE70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服务保障升级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3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供应商有偿提供远程技术支持、软件授权服务、备件更换服务、现场支承服务</w:t>
            </w:r>
          </w:p>
        </w:tc>
      </w:tr>
      <w:tr w14:paraId="41215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6D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182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503CB">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1BD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★提供上门服务</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8EC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供应商具备提供上门服务的能力(可收费)</w:t>
            </w:r>
          </w:p>
        </w:tc>
      </w:tr>
      <w:tr w14:paraId="601B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55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F14B">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B85C">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FA1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业务场景性能优化服务及整体架构升级服务</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36A1">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供应商提供针对特定业务场景性能优化服务及整体架构升级服务</w:t>
            </w:r>
          </w:p>
        </w:tc>
      </w:tr>
      <w:tr w14:paraId="7A3E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C16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D49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供保要求</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693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供应链质量</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864D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★抗干扰性</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0E0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当产品部件出现供应风险时，应通知客户并提供风险应对方案确保产品的服务保障，必要时应停止相关受影响产品的销售</w:t>
            </w:r>
          </w:p>
        </w:tc>
      </w:tr>
      <w:tr w14:paraId="0826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08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145 </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F4C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供保要求</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BC24F">
            <w:pPr>
              <w:spacing w:line="360" w:lineRule="auto"/>
              <w:jc w:val="center"/>
              <w:rPr>
                <w:rFonts w:hint="eastAsia" w:ascii="宋体" w:hAnsi="宋体" w:eastAsia="宋体" w:cs="宋体"/>
                <w:i w:val="0"/>
                <w:iCs w:val="0"/>
                <w:color w:val="000000"/>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84A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★供应能力证明</w:t>
            </w:r>
          </w:p>
        </w:tc>
        <w:tc>
          <w:tcPr>
            <w:tcW w:w="5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959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供应商提供供应链稳定承诺书，确保产品的部件在产品服务周期内稳定供货</w:t>
            </w:r>
          </w:p>
        </w:tc>
      </w:tr>
    </w:tbl>
    <w:p w14:paraId="6E48D9C1">
      <w:pPr>
        <w:spacing w:line="360" w:lineRule="auto"/>
        <w:ind w:firstLine="480" w:firstLineChars="200"/>
        <w:outlineLvl w:val="0"/>
        <w:rPr>
          <w:sz w:val="24"/>
        </w:rPr>
      </w:pPr>
      <w:r>
        <w:rPr>
          <w:rFonts w:hint="eastAsia"/>
          <w:sz w:val="24"/>
        </w:rPr>
        <w:t>注：</w:t>
      </w:r>
    </w:p>
    <w:p w14:paraId="5703ADF0">
      <w:pPr>
        <w:spacing w:line="360" w:lineRule="auto"/>
        <w:ind w:firstLine="480" w:firstLineChars="200"/>
        <w:outlineLvl w:val="0"/>
        <w:rPr>
          <w:color w:val="auto"/>
          <w:sz w:val="24"/>
        </w:rPr>
      </w:pPr>
      <w:r>
        <w:rPr>
          <w:rFonts w:hint="eastAsia"/>
          <w:sz w:val="24"/>
        </w:rPr>
        <w:t>加注“▲”号的产品为核心产品</w:t>
      </w:r>
      <w:r>
        <w:rPr>
          <w:rFonts w:hint="eastAsia"/>
          <w:color w:val="auto"/>
          <w:sz w:val="24"/>
        </w:rPr>
        <w:t>，任意一种核心产品为同一品牌时，按照第三部分第32.4条款执行。</w:t>
      </w:r>
    </w:p>
    <w:p w14:paraId="199A001C">
      <w:pPr>
        <w:spacing w:line="360" w:lineRule="auto"/>
        <w:ind w:firstLine="480" w:firstLineChars="200"/>
        <w:outlineLvl w:val="0"/>
        <w:rPr>
          <w:color w:val="auto"/>
          <w:sz w:val="24"/>
        </w:rPr>
      </w:pPr>
      <w:r>
        <w:rPr>
          <w:rFonts w:hint="eastAsia"/>
          <w:color w:val="auto"/>
          <w:sz w:val="24"/>
        </w:rPr>
        <w:t>若招标文件提供了图纸或图片，仅供参考，文字表述与图纸或图片不一致时，以文字表述为准。</w:t>
      </w:r>
    </w:p>
    <w:p w14:paraId="7E8ECBE0">
      <w:pPr>
        <w:tabs>
          <w:tab w:val="left" w:pos="210"/>
        </w:tabs>
        <w:autoSpaceDE w:val="0"/>
        <w:autoSpaceDN w:val="0"/>
        <w:adjustRightInd w:val="0"/>
        <w:spacing w:line="360" w:lineRule="auto"/>
        <w:ind w:firstLine="480" w:firstLineChars="200"/>
        <w:outlineLvl w:val="0"/>
        <w:rPr>
          <w:color w:val="000000"/>
          <w:sz w:val="24"/>
          <w:szCs w:val="24"/>
        </w:rPr>
      </w:pPr>
      <w:r>
        <w:rPr>
          <w:rFonts w:hint="eastAsia"/>
          <w:color w:val="000000"/>
          <w:sz w:val="24"/>
          <w:szCs w:val="24"/>
        </w:rPr>
        <w:t>三</w:t>
      </w:r>
      <w:r>
        <w:rPr>
          <w:color w:val="000000"/>
          <w:sz w:val="24"/>
          <w:szCs w:val="24"/>
        </w:rPr>
        <w:t>、</w:t>
      </w:r>
      <w:r>
        <w:rPr>
          <w:rFonts w:hint="eastAsia"/>
          <w:sz w:val="24"/>
          <w:szCs w:val="24"/>
        </w:rPr>
        <w:t>商务要求</w:t>
      </w:r>
    </w:p>
    <w:p w14:paraId="645BC333">
      <w:pPr>
        <w:autoSpaceDE w:val="0"/>
        <w:autoSpaceDN w:val="0"/>
        <w:adjustRightInd w:val="0"/>
        <w:spacing w:line="360" w:lineRule="auto"/>
        <w:ind w:firstLine="480" w:firstLineChars="200"/>
        <w:rPr>
          <w:color w:val="000000"/>
          <w:sz w:val="24"/>
        </w:rPr>
      </w:pPr>
      <w:r>
        <w:rPr>
          <w:rFonts w:hint="eastAsia"/>
          <w:color w:val="000000"/>
          <w:sz w:val="24"/>
          <w:szCs w:val="24"/>
        </w:rPr>
        <w:t>★</w:t>
      </w:r>
      <w:r>
        <w:rPr>
          <w:rFonts w:hint="eastAsia"/>
          <w:color w:val="000000"/>
          <w:sz w:val="24"/>
        </w:rPr>
        <w:t>（一）报价要求</w:t>
      </w:r>
    </w:p>
    <w:p w14:paraId="0077F832">
      <w:pPr>
        <w:autoSpaceDE w:val="0"/>
        <w:autoSpaceDN w:val="0"/>
        <w:adjustRightInd w:val="0"/>
        <w:spacing w:line="360" w:lineRule="auto"/>
        <w:ind w:firstLine="480" w:firstLineChars="200"/>
        <w:rPr>
          <w:color w:val="000000"/>
          <w:sz w:val="24"/>
        </w:rPr>
      </w:pPr>
      <w:r>
        <w:rPr>
          <w:rFonts w:hint="eastAsia"/>
          <w:color w:val="000000"/>
          <w:sz w:val="24"/>
        </w:rPr>
        <w:t>1. 投标报价以人民币填列。</w:t>
      </w:r>
    </w:p>
    <w:p w14:paraId="4DA5E919">
      <w:pPr>
        <w:autoSpaceDE w:val="0"/>
        <w:autoSpaceDN w:val="0"/>
        <w:adjustRightInd w:val="0"/>
        <w:spacing w:line="360" w:lineRule="auto"/>
        <w:ind w:firstLine="480" w:firstLineChars="200"/>
        <w:rPr>
          <w:color w:val="000000"/>
          <w:sz w:val="24"/>
        </w:rPr>
      </w:pPr>
      <w:r>
        <w:rPr>
          <w:rFonts w:hint="eastAsia"/>
          <w:color w:val="000000"/>
          <w:sz w:val="24"/>
        </w:rPr>
        <w:t>2. 投标人的报价应包括：设备主机及附件货款、运输费、运输保险费、装卸费、安装调试费及利润税金等为完成招标文件规定的全部要求所需的一切费用。投标人所报价格为货到现场安装调试完成的最终优惠价格。</w:t>
      </w:r>
    </w:p>
    <w:p w14:paraId="6AADA2F4">
      <w:pPr>
        <w:autoSpaceDE w:val="0"/>
        <w:autoSpaceDN w:val="0"/>
        <w:adjustRightInd w:val="0"/>
        <w:spacing w:line="360" w:lineRule="auto"/>
        <w:ind w:firstLine="480" w:firstLineChars="200"/>
        <w:rPr>
          <w:color w:val="000000"/>
          <w:sz w:val="24"/>
        </w:rPr>
      </w:pPr>
      <w:r>
        <w:rPr>
          <w:rFonts w:hint="eastAsia"/>
          <w:color w:val="000000"/>
          <w:sz w:val="24"/>
        </w:rPr>
        <w:t>3. 验收及相关费用由投标人负责。</w:t>
      </w:r>
    </w:p>
    <w:p w14:paraId="3F13F57D">
      <w:pPr>
        <w:spacing w:line="360" w:lineRule="auto"/>
        <w:ind w:firstLine="480" w:firstLineChars="200"/>
        <w:outlineLvl w:val="0"/>
        <w:rPr>
          <w:sz w:val="24"/>
        </w:rPr>
      </w:pPr>
      <w:r>
        <w:rPr>
          <w:rFonts w:hint="eastAsia"/>
          <w:sz w:val="24"/>
        </w:rPr>
        <w:t>（二）服务要求</w:t>
      </w:r>
    </w:p>
    <w:p w14:paraId="4EEB9E07">
      <w:pPr>
        <w:spacing w:line="360" w:lineRule="auto"/>
        <w:ind w:firstLine="480" w:firstLineChars="200"/>
        <w:outlineLvl w:val="0"/>
        <w:rPr>
          <w:rFonts w:hint="eastAsia" w:eastAsia="宋体"/>
          <w:sz w:val="24"/>
          <w:lang w:eastAsia="zh-CN"/>
        </w:rPr>
      </w:pPr>
      <w:r>
        <w:rPr>
          <w:rFonts w:hint="eastAsia"/>
          <w:sz w:val="24"/>
        </w:rPr>
        <w:t>1. 提供所投</w:t>
      </w:r>
      <w:r>
        <w:rPr>
          <w:rFonts w:hint="eastAsia"/>
          <w:sz w:val="24"/>
          <w:lang w:val="en-US" w:eastAsia="zh-CN"/>
        </w:rPr>
        <w:t>硬件</w:t>
      </w:r>
      <w:r>
        <w:rPr>
          <w:rFonts w:hint="eastAsia"/>
          <w:sz w:val="24"/>
        </w:rPr>
        <w:t>产品至少</w:t>
      </w:r>
      <w:r>
        <w:rPr>
          <w:rFonts w:hint="eastAsia"/>
          <w:sz w:val="24"/>
          <w:lang w:val="en-US" w:eastAsia="zh-CN"/>
        </w:rPr>
        <w:t>3</w:t>
      </w:r>
      <w:r>
        <w:rPr>
          <w:rFonts w:hint="eastAsia"/>
          <w:sz w:val="24"/>
        </w:rPr>
        <w:t>年的免费上门保修，终身维修</w:t>
      </w:r>
      <w:r>
        <w:rPr>
          <w:rFonts w:hint="eastAsia"/>
          <w:sz w:val="24"/>
          <w:lang w:eastAsia="zh-CN"/>
        </w:rPr>
        <w:t>，</w:t>
      </w:r>
      <w:r>
        <w:rPr>
          <w:rFonts w:hint="eastAsia"/>
          <w:sz w:val="24"/>
        </w:rPr>
        <w:t>保修期内免费更换零配件，对货物出现的质量及安全问题负责处理解决并承担一切费用。软件质保3年，终身维护且免费更新升级</w:t>
      </w:r>
      <w:r>
        <w:rPr>
          <w:rFonts w:hint="eastAsia"/>
          <w:sz w:val="24"/>
          <w:lang w:eastAsia="zh-CN"/>
        </w:rPr>
        <w:t>。</w:t>
      </w:r>
    </w:p>
    <w:p w14:paraId="49A5CD75">
      <w:pPr>
        <w:spacing w:line="360" w:lineRule="auto"/>
        <w:ind w:firstLine="480" w:firstLineChars="200"/>
        <w:outlineLvl w:val="0"/>
        <w:rPr>
          <w:sz w:val="24"/>
        </w:rPr>
      </w:pPr>
      <w:r>
        <w:rPr>
          <w:rFonts w:hint="eastAsia"/>
          <w:sz w:val="24"/>
        </w:rPr>
        <w:t>2. 供应商需提供产品相应的使用指导手册，提供7×24小时技术响应；48小时内派技术人员到现场维修（包括但不限于产品更换及应急产品调配，参数中有特殊要求的按参数要求执行），维修过程中所需材料中标供应商在接到通知后应及时提供，最长不超过24小时必须送达采购人；一旦需要对设备进行维护保养、维修等，2天内无法修复的，提供备用货物。保修期自验收合格之日起计算。</w:t>
      </w:r>
    </w:p>
    <w:p w14:paraId="2E9009E9">
      <w:pPr>
        <w:spacing w:line="360" w:lineRule="auto"/>
        <w:ind w:firstLine="480" w:firstLineChars="200"/>
        <w:outlineLvl w:val="0"/>
        <w:rPr>
          <w:sz w:val="24"/>
        </w:rPr>
      </w:pPr>
      <w:r>
        <w:rPr>
          <w:rFonts w:hint="eastAsia"/>
          <w:sz w:val="24"/>
        </w:rPr>
        <w:t>3. 提供所投产品制造商服务机构情况，包括地址、联系方式及技术人员数量等。</w:t>
      </w:r>
    </w:p>
    <w:p w14:paraId="4D95A238">
      <w:pPr>
        <w:spacing w:line="360" w:lineRule="auto"/>
        <w:ind w:firstLine="480" w:firstLineChars="200"/>
        <w:outlineLvl w:val="0"/>
        <w:rPr>
          <w:sz w:val="24"/>
        </w:rPr>
      </w:pPr>
      <w:r>
        <w:rPr>
          <w:rFonts w:hint="eastAsia"/>
          <w:sz w:val="24"/>
        </w:rPr>
        <w:t>4. 提供原厂标准的易耗品、消耗材料价格清单及折扣率，保修期后设备维修的价格清单及折扣率。</w:t>
      </w:r>
    </w:p>
    <w:p w14:paraId="2C975285">
      <w:pPr>
        <w:autoSpaceDE w:val="0"/>
        <w:autoSpaceDN w:val="0"/>
        <w:adjustRightInd w:val="0"/>
        <w:spacing w:line="360" w:lineRule="auto"/>
        <w:ind w:firstLine="480" w:firstLineChars="200"/>
        <w:rPr>
          <w:rFonts w:hint="eastAsia"/>
          <w:sz w:val="24"/>
        </w:rPr>
      </w:pPr>
      <w:r>
        <w:rPr>
          <w:rFonts w:hint="eastAsia"/>
          <w:sz w:val="24"/>
          <w:lang w:val="en-US" w:eastAsia="zh-CN"/>
        </w:rPr>
        <w:t>5</w:t>
      </w:r>
      <w:r>
        <w:rPr>
          <w:rFonts w:hint="eastAsia"/>
          <w:sz w:val="24"/>
        </w:rPr>
        <w:t>.</w:t>
      </w:r>
      <w:r>
        <w:rPr>
          <w:rFonts w:hint="eastAsia"/>
          <w:sz w:val="24"/>
          <w:lang w:val="en-US" w:eastAsia="zh-CN"/>
        </w:rPr>
        <w:t xml:space="preserve"> </w:t>
      </w:r>
      <w:r>
        <w:rPr>
          <w:rFonts w:hint="eastAsia"/>
          <w:sz w:val="24"/>
        </w:rPr>
        <w:t>提供2-3位教师培训，并提供详细的培训方案，包括培训内容、课时、地点、培训师的资历（附证件）等。</w:t>
      </w:r>
    </w:p>
    <w:p w14:paraId="1FBB7129">
      <w:pPr>
        <w:autoSpaceDE w:val="0"/>
        <w:autoSpaceDN w:val="0"/>
        <w:adjustRightInd w:val="0"/>
        <w:spacing w:line="360" w:lineRule="auto"/>
        <w:ind w:firstLine="480" w:firstLineChars="200"/>
        <w:rPr>
          <w:rFonts w:hint="eastAsia"/>
          <w:sz w:val="24"/>
        </w:rPr>
      </w:pPr>
      <w:r>
        <w:rPr>
          <w:rFonts w:hint="eastAsia"/>
          <w:sz w:val="24"/>
          <w:lang w:val="en-US" w:eastAsia="zh-CN"/>
        </w:rPr>
        <w:t xml:space="preserve">5 </w:t>
      </w:r>
      <w:r>
        <w:rPr>
          <w:rFonts w:hint="eastAsia"/>
          <w:sz w:val="24"/>
        </w:rPr>
        <w:t>提供详细的售后服务方案。</w:t>
      </w:r>
    </w:p>
    <w:p w14:paraId="6FEAF5C9">
      <w:pPr>
        <w:autoSpaceDE w:val="0"/>
        <w:autoSpaceDN w:val="0"/>
        <w:adjustRightInd w:val="0"/>
        <w:spacing w:line="360" w:lineRule="auto"/>
        <w:ind w:firstLine="480" w:firstLineChars="200"/>
        <w:rPr>
          <w:rFonts w:hint="eastAsia"/>
          <w:sz w:val="24"/>
        </w:rPr>
      </w:pPr>
      <w:r>
        <w:rPr>
          <w:rFonts w:hint="eastAsia"/>
          <w:sz w:val="24"/>
          <w:lang w:val="en-US" w:eastAsia="zh-CN"/>
        </w:rPr>
        <w:t>6</w:t>
      </w:r>
      <w:r>
        <w:rPr>
          <w:rFonts w:hint="eastAsia"/>
          <w:sz w:val="24"/>
        </w:rPr>
        <w:t>.</w:t>
      </w:r>
      <w:r>
        <w:rPr>
          <w:rFonts w:hint="eastAsia"/>
          <w:sz w:val="24"/>
          <w:lang w:val="en-US" w:eastAsia="zh-CN"/>
        </w:rPr>
        <w:t xml:space="preserve"> 供应商</w:t>
      </w:r>
      <w:r>
        <w:rPr>
          <w:rFonts w:hint="eastAsia"/>
          <w:sz w:val="24"/>
        </w:rPr>
        <w:t>负责对</w:t>
      </w:r>
      <w:r>
        <w:rPr>
          <w:rFonts w:hint="eastAsia"/>
          <w:sz w:val="24"/>
          <w:lang w:val="en-US" w:eastAsia="zh-CN"/>
        </w:rPr>
        <w:t>采购恩</w:t>
      </w:r>
      <w:r>
        <w:rPr>
          <w:rFonts w:hint="eastAsia"/>
          <w:sz w:val="24"/>
        </w:rPr>
        <w:t>的技术人员、操作人员、维修人员进行产品及系统的操作、系统的管理维护、常用技术知识进行技术培训，使培训的操作人员按操作规程能够独立操作，培训人数按照需方需求而定。</w:t>
      </w:r>
    </w:p>
    <w:p w14:paraId="6357F84B">
      <w:pPr>
        <w:autoSpaceDE w:val="0"/>
        <w:autoSpaceDN w:val="0"/>
        <w:adjustRightInd w:val="0"/>
        <w:spacing w:line="360" w:lineRule="auto"/>
        <w:ind w:firstLine="480" w:firstLineChars="200"/>
        <w:rPr>
          <w:rFonts w:hint="eastAsia"/>
          <w:sz w:val="24"/>
        </w:rPr>
      </w:pPr>
      <w:r>
        <w:rPr>
          <w:rFonts w:hint="eastAsia"/>
          <w:sz w:val="24"/>
          <w:lang w:val="en-US" w:eastAsia="zh-CN"/>
        </w:rPr>
        <w:t>7</w:t>
      </w:r>
      <w:r>
        <w:rPr>
          <w:rFonts w:hint="eastAsia"/>
          <w:sz w:val="24"/>
        </w:rPr>
        <w:t>.</w:t>
      </w:r>
      <w:r>
        <w:rPr>
          <w:rFonts w:hint="eastAsia"/>
          <w:sz w:val="24"/>
          <w:lang w:val="en-US" w:eastAsia="zh-CN"/>
        </w:rPr>
        <w:t xml:space="preserve"> </w:t>
      </w:r>
      <w:r>
        <w:rPr>
          <w:rFonts w:hint="eastAsia"/>
          <w:sz w:val="24"/>
        </w:rPr>
        <w:t>本项目验收涉及到的全部费用由供方负责支付。</w:t>
      </w:r>
    </w:p>
    <w:p w14:paraId="6B52FEB2">
      <w:pPr>
        <w:autoSpaceDE w:val="0"/>
        <w:autoSpaceDN w:val="0"/>
        <w:adjustRightInd w:val="0"/>
        <w:spacing w:line="360" w:lineRule="auto"/>
        <w:ind w:firstLine="480" w:firstLineChars="200"/>
        <w:rPr>
          <w:rFonts w:hint="eastAsia"/>
          <w:sz w:val="24"/>
        </w:rPr>
      </w:pPr>
      <w:r>
        <w:rPr>
          <w:rFonts w:hint="eastAsia"/>
          <w:sz w:val="24"/>
          <w:lang w:val="en-US" w:eastAsia="zh-CN"/>
        </w:rPr>
        <w:t>8</w:t>
      </w:r>
      <w:r>
        <w:rPr>
          <w:rFonts w:hint="eastAsia"/>
          <w:sz w:val="24"/>
        </w:rPr>
        <w:t>.</w:t>
      </w:r>
      <w:r>
        <w:rPr>
          <w:rFonts w:hint="eastAsia"/>
          <w:sz w:val="24"/>
          <w:lang w:val="en-US" w:eastAsia="zh-CN"/>
        </w:rPr>
        <w:t xml:space="preserve"> </w:t>
      </w:r>
      <w:r>
        <w:rPr>
          <w:rFonts w:hint="eastAsia"/>
          <w:sz w:val="24"/>
        </w:rPr>
        <w:t>负责原实训中心的信息中心工作室、集装箱、工业立库、托盘货架区、动力滚筒等仓储设备的拆除和搬迁以及实训场地的电力改造和场地装修。</w:t>
      </w:r>
    </w:p>
    <w:p w14:paraId="6A1E490E">
      <w:pPr>
        <w:autoSpaceDE w:val="0"/>
        <w:autoSpaceDN w:val="0"/>
        <w:adjustRightInd w:val="0"/>
        <w:spacing w:line="360" w:lineRule="auto"/>
        <w:ind w:firstLine="480" w:firstLineChars="200"/>
        <w:rPr>
          <w:color w:val="auto"/>
          <w:sz w:val="24"/>
        </w:rPr>
      </w:pPr>
      <w:r>
        <w:rPr>
          <w:rFonts w:hint="eastAsia"/>
          <w:color w:val="000000"/>
          <w:sz w:val="24"/>
          <w:szCs w:val="24"/>
        </w:rPr>
        <w:t>★</w:t>
      </w:r>
      <w:r>
        <w:rPr>
          <w:rFonts w:hint="eastAsia"/>
          <w:color w:val="000000"/>
          <w:sz w:val="24"/>
        </w:rPr>
        <w:t>（</w:t>
      </w:r>
      <w:r>
        <w:rPr>
          <w:rFonts w:hint="eastAsia"/>
          <w:color w:val="auto"/>
          <w:sz w:val="24"/>
        </w:rPr>
        <w:t>三）交货要求</w:t>
      </w:r>
    </w:p>
    <w:p w14:paraId="7216D4F6">
      <w:pPr>
        <w:autoSpaceDE w:val="0"/>
        <w:autoSpaceDN w:val="0"/>
        <w:adjustRightInd w:val="0"/>
        <w:spacing w:line="360" w:lineRule="auto"/>
        <w:ind w:firstLine="480" w:firstLineChars="200"/>
        <w:rPr>
          <w:color w:val="auto"/>
          <w:sz w:val="24"/>
        </w:rPr>
      </w:pPr>
      <w:r>
        <w:rPr>
          <w:rFonts w:hint="eastAsia"/>
          <w:color w:val="auto"/>
          <w:sz w:val="24"/>
        </w:rPr>
        <w:t>1. 交货期：</w:t>
      </w:r>
    </w:p>
    <w:p w14:paraId="05F0CD62">
      <w:pPr>
        <w:autoSpaceDE w:val="0"/>
        <w:autoSpaceDN w:val="0"/>
        <w:adjustRightInd w:val="0"/>
        <w:spacing w:line="360" w:lineRule="auto"/>
        <w:ind w:firstLine="480" w:firstLineChars="200"/>
        <w:rPr>
          <w:color w:val="auto"/>
          <w:sz w:val="24"/>
        </w:rPr>
      </w:pPr>
      <w:r>
        <w:rPr>
          <w:rFonts w:hint="eastAsia"/>
          <w:color w:val="auto"/>
          <w:sz w:val="24"/>
        </w:rPr>
        <w:t>签订合同之日起</w:t>
      </w:r>
      <w:r>
        <w:rPr>
          <w:rFonts w:hint="eastAsia"/>
          <w:color w:val="auto"/>
          <w:sz w:val="24"/>
          <w:lang w:val="en-US" w:eastAsia="zh-CN"/>
        </w:rPr>
        <w:t>15个工作日</w:t>
      </w:r>
      <w:r>
        <w:rPr>
          <w:rFonts w:hint="eastAsia"/>
          <w:color w:val="auto"/>
          <w:sz w:val="24"/>
        </w:rPr>
        <w:t>内</w:t>
      </w:r>
      <w:r>
        <w:rPr>
          <w:rFonts w:hint="eastAsia"/>
          <w:color w:val="auto"/>
          <w:sz w:val="24"/>
          <w:lang w:val="en-US" w:eastAsia="zh-CN"/>
        </w:rPr>
        <w:t>交货并完成安装调试</w:t>
      </w:r>
      <w:r>
        <w:rPr>
          <w:rFonts w:hint="eastAsia"/>
          <w:color w:val="auto"/>
          <w:sz w:val="24"/>
        </w:rPr>
        <w:t>（特殊情况以合同为准）。</w:t>
      </w:r>
    </w:p>
    <w:p w14:paraId="1F66BD9F">
      <w:pPr>
        <w:autoSpaceDE w:val="0"/>
        <w:autoSpaceDN w:val="0"/>
        <w:adjustRightInd w:val="0"/>
        <w:spacing w:line="360" w:lineRule="auto"/>
        <w:ind w:firstLine="480" w:firstLineChars="200"/>
        <w:rPr>
          <w:color w:val="auto"/>
          <w:sz w:val="24"/>
        </w:rPr>
      </w:pPr>
      <w:r>
        <w:rPr>
          <w:rFonts w:hint="eastAsia"/>
          <w:color w:val="auto"/>
          <w:sz w:val="24"/>
        </w:rPr>
        <w:t>2. 交货地点：天津西青区清莹道8号 （特殊情况以合同为准）。</w:t>
      </w:r>
    </w:p>
    <w:p w14:paraId="2CC6E886">
      <w:pPr>
        <w:autoSpaceDE w:val="0"/>
        <w:autoSpaceDN w:val="0"/>
        <w:adjustRightInd w:val="0"/>
        <w:spacing w:line="360" w:lineRule="auto"/>
        <w:ind w:firstLine="480" w:firstLineChars="200"/>
        <w:rPr>
          <w:color w:val="auto"/>
          <w:sz w:val="24"/>
        </w:rPr>
      </w:pPr>
      <w:r>
        <w:rPr>
          <w:rFonts w:hint="eastAsia"/>
          <w:color w:val="auto"/>
          <w:sz w:val="24"/>
        </w:rPr>
        <w:t>3. 提供制造商完整的随机资料，包括完整的使用和维修手册等。</w:t>
      </w:r>
    </w:p>
    <w:p w14:paraId="2A2735D0">
      <w:pPr>
        <w:autoSpaceDE w:val="0"/>
        <w:autoSpaceDN w:val="0"/>
        <w:adjustRightInd w:val="0"/>
        <w:spacing w:line="360" w:lineRule="auto"/>
        <w:ind w:firstLine="480" w:firstLineChars="200"/>
        <w:rPr>
          <w:color w:val="auto"/>
          <w:sz w:val="24"/>
        </w:rPr>
      </w:pPr>
      <w:r>
        <w:rPr>
          <w:rFonts w:hint="eastAsia"/>
          <w:color w:val="auto"/>
          <w:sz w:val="24"/>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6C4DAF23">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（四）付款方式</w:t>
      </w:r>
    </w:p>
    <w:p w14:paraId="5FEFCB04">
      <w:pPr>
        <w:autoSpaceDE w:val="0"/>
        <w:autoSpaceDN w:val="0"/>
        <w:adjustRightInd w:val="0"/>
        <w:spacing w:line="360" w:lineRule="auto"/>
        <w:ind w:firstLine="480" w:firstLineChars="200"/>
        <w:rPr>
          <w:color w:val="auto"/>
          <w:sz w:val="24"/>
        </w:rPr>
      </w:pPr>
      <w:r>
        <w:rPr>
          <w:rFonts w:hint="eastAsia"/>
          <w:color w:val="auto"/>
          <w:sz w:val="24"/>
          <w:lang w:val="en-US" w:eastAsia="zh-CN"/>
        </w:rPr>
        <w:t>交货且完成安装调试，经采购人验收合格并收到供应商开具的合同等额正式发票后7个工作日内，支付合同总金额的100%</w:t>
      </w:r>
      <w:r>
        <w:rPr>
          <w:rFonts w:hint="eastAsia"/>
          <w:color w:val="auto"/>
          <w:sz w:val="24"/>
        </w:rPr>
        <w:t>（特殊情况以合同为准）。</w:t>
      </w:r>
    </w:p>
    <w:p w14:paraId="788FBFE6">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（五）投标保证金和履约保证金</w:t>
      </w:r>
    </w:p>
    <w:p w14:paraId="17EA66C8">
      <w:pPr>
        <w:autoSpaceDE w:val="0"/>
        <w:autoSpaceDN w:val="0"/>
        <w:adjustRightInd w:val="0"/>
        <w:spacing w:line="360" w:lineRule="auto"/>
        <w:ind w:firstLine="480" w:firstLineChars="200"/>
        <w:rPr>
          <w:color w:val="auto"/>
          <w:sz w:val="24"/>
        </w:rPr>
      </w:pPr>
      <w:r>
        <w:rPr>
          <w:rFonts w:hint="eastAsia"/>
          <w:color w:val="auto"/>
          <w:sz w:val="24"/>
        </w:rPr>
        <w:t>本项目不收取投标保证金和履约保证金。</w:t>
      </w:r>
    </w:p>
    <w:p w14:paraId="57469758">
      <w:pPr>
        <w:autoSpaceDE w:val="0"/>
        <w:autoSpaceDN w:val="0"/>
        <w:adjustRightInd w:val="0"/>
        <w:spacing w:line="360" w:lineRule="auto"/>
        <w:ind w:firstLine="480" w:firstLineChars="200"/>
        <w:rPr>
          <w:color w:val="auto"/>
          <w:sz w:val="24"/>
        </w:rPr>
      </w:pPr>
      <w:r>
        <w:rPr>
          <w:rFonts w:hint="eastAsia"/>
          <w:color w:val="auto"/>
          <w:sz w:val="24"/>
        </w:rPr>
        <w:t>本项目不收取投标保证金。签订合同后</w:t>
      </w:r>
      <w:r>
        <w:rPr>
          <w:rFonts w:hint="eastAsia"/>
          <w:color w:val="auto"/>
          <w:sz w:val="24"/>
          <w:lang w:val="en-US" w:eastAsia="zh-CN"/>
        </w:rPr>
        <w:t>7</w:t>
      </w:r>
      <w:r>
        <w:rPr>
          <w:rFonts w:hint="eastAsia"/>
          <w:color w:val="auto"/>
          <w:sz w:val="24"/>
        </w:rPr>
        <w:t>个工作日内中标供应商应向采购人提供合同总额10%的履约保证金，供应商应当以支票、汇票、本票或者金融机构、担保机构出具的保函等非现金形式提交。此履约保证金的递交、退还、罚没和有效期以合同为准。</w:t>
      </w:r>
    </w:p>
    <w:p w14:paraId="351B94ED">
      <w:pPr>
        <w:autoSpaceDE w:val="0"/>
        <w:autoSpaceDN w:val="0"/>
        <w:adjustRightInd w:val="0"/>
        <w:spacing w:line="360" w:lineRule="auto"/>
        <w:ind w:firstLine="480" w:firstLineChars="200"/>
        <w:rPr>
          <w:color w:val="auto"/>
          <w:sz w:val="24"/>
        </w:rPr>
      </w:pPr>
      <w:r>
        <w:rPr>
          <w:rFonts w:hint="eastAsia"/>
          <w:color w:val="auto"/>
          <w:sz w:val="24"/>
          <w:szCs w:val="24"/>
        </w:rPr>
        <w:t>★</w:t>
      </w:r>
      <w:r>
        <w:rPr>
          <w:rFonts w:hint="eastAsia"/>
          <w:color w:val="auto"/>
          <w:sz w:val="24"/>
        </w:rPr>
        <w:t>（六）验收方法及标准</w:t>
      </w:r>
    </w:p>
    <w:p w14:paraId="31832DE0">
      <w:pPr>
        <w:autoSpaceDE w:val="0"/>
        <w:autoSpaceDN w:val="0"/>
        <w:adjustRightInd w:val="0"/>
        <w:spacing w:line="360" w:lineRule="auto"/>
        <w:ind w:firstLine="480" w:firstLineChars="200"/>
        <w:rPr>
          <w:color w:val="000000"/>
          <w:sz w:val="24"/>
        </w:rPr>
      </w:pPr>
      <w:r>
        <w:rPr>
          <w:rFonts w:hint="eastAsia"/>
          <w:color w:val="auto"/>
          <w:sz w:val="24"/>
        </w:rPr>
        <w:t>按照采购合同的约定和现行国家标准、行业标准以及企业标准对每一项技术、服务、安全标准的履约情况进行确认。采购人有权根据需要设置出厂检验、到货检验、安装调试检验、配套服务检验等多重验收环节。必</w:t>
      </w:r>
      <w:r>
        <w:rPr>
          <w:rFonts w:hint="eastAsia"/>
          <w:color w:val="000000"/>
          <w:sz w:val="24"/>
        </w:rPr>
        <w:t>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423FD668">
      <w:pPr>
        <w:spacing w:line="360" w:lineRule="auto"/>
        <w:ind w:firstLine="480" w:firstLineChars="200"/>
        <w:outlineLvl w:val="0"/>
        <w:rPr>
          <w:sz w:val="24"/>
        </w:rPr>
      </w:pPr>
      <w:r>
        <w:rPr>
          <w:rFonts w:hint="eastAsia"/>
          <w:sz w:val="24"/>
        </w:rPr>
        <w:t>四、评分因素及评标标准</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504E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7A483771">
            <w:pPr>
              <w:widowControl/>
              <w:snapToGrid w:val="0"/>
              <w:spacing w:line="360" w:lineRule="auto"/>
              <w:jc w:val="center"/>
              <w:rPr>
                <w:color w:val="auto"/>
                <w:kern w:val="0"/>
                <w:sz w:val="24"/>
                <w:szCs w:val="24"/>
                <w:highlight w:val="none"/>
              </w:rPr>
            </w:pPr>
            <w:r>
              <w:rPr>
                <w:color w:val="auto"/>
                <w:kern w:val="0"/>
                <w:sz w:val="24"/>
                <w:szCs w:val="24"/>
                <w:highlight w:val="none"/>
              </w:rPr>
              <w:t>第一部分</w:t>
            </w:r>
            <w:r>
              <w:rPr>
                <w:rFonts w:hint="eastAsia"/>
                <w:color w:val="auto"/>
                <w:kern w:val="0"/>
                <w:sz w:val="24"/>
                <w:szCs w:val="24"/>
                <w:highlight w:val="none"/>
              </w:rPr>
              <w:t xml:space="preserve"> 价格（30分）</w:t>
            </w:r>
          </w:p>
        </w:tc>
        <w:tc>
          <w:tcPr>
            <w:tcW w:w="1010" w:type="dxa"/>
            <w:shd w:val="clear" w:color="auto" w:fill="auto"/>
            <w:vAlign w:val="center"/>
          </w:tcPr>
          <w:p w14:paraId="15D0E6E5">
            <w:pPr>
              <w:widowControl/>
              <w:snapToGrid w:val="0"/>
              <w:spacing w:line="360" w:lineRule="auto"/>
              <w:jc w:val="center"/>
              <w:rPr>
                <w:color w:val="auto"/>
                <w:kern w:val="0"/>
                <w:sz w:val="24"/>
                <w:szCs w:val="24"/>
                <w:highlight w:val="none"/>
              </w:rPr>
            </w:pPr>
            <w:r>
              <w:rPr>
                <w:color w:val="auto"/>
                <w:kern w:val="0"/>
                <w:sz w:val="24"/>
                <w:szCs w:val="24"/>
                <w:highlight w:val="none"/>
              </w:rPr>
              <w:t>分值</w:t>
            </w:r>
          </w:p>
        </w:tc>
      </w:tr>
      <w:tr w14:paraId="1FA7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7848FE1">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1</w:t>
            </w:r>
          </w:p>
        </w:tc>
        <w:tc>
          <w:tcPr>
            <w:tcW w:w="1655" w:type="dxa"/>
            <w:shd w:val="clear" w:color="auto" w:fill="auto"/>
            <w:vAlign w:val="center"/>
          </w:tcPr>
          <w:p w14:paraId="15377981">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价格</w:t>
            </w:r>
          </w:p>
        </w:tc>
        <w:tc>
          <w:tcPr>
            <w:tcW w:w="7087" w:type="dxa"/>
            <w:shd w:val="clear" w:color="auto" w:fill="auto"/>
            <w:vAlign w:val="center"/>
          </w:tcPr>
          <w:p w14:paraId="47FD2935">
            <w:pPr>
              <w:widowControl/>
              <w:snapToGrid w:val="0"/>
              <w:spacing w:line="360" w:lineRule="auto"/>
              <w:rPr>
                <w:color w:val="auto"/>
                <w:kern w:val="0"/>
                <w:sz w:val="24"/>
                <w:szCs w:val="24"/>
                <w:highlight w:val="none"/>
              </w:rPr>
            </w:pPr>
            <w:r>
              <w:rPr>
                <w:rFonts w:hint="eastAsia"/>
                <w:color w:val="auto"/>
                <w:kern w:val="0"/>
                <w:sz w:val="24"/>
                <w:szCs w:val="24"/>
                <w:highlight w:val="none"/>
              </w:rPr>
              <w:t>（1）投标报价超过采购预算的，投标无效，未超过采购预算的投标报价按以下公式进行计算</w:t>
            </w:r>
          </w:p>
          <w:p w14:paraId="4893469D">
            <w:pPr>
              <w:widowControl/>
              <w:snapToGrid w:val="0"/>
              <w:spacing w:line="360" w:lineRule="auto"/>
              <w:rPr>
                <w:color w:val="auto"/>
                <w:kern w:val="0"/>
                <w:sz w:val="24"/>
                <w:szCs w:val="24"/>
                <w:highlight w:val="none"/>
              </w:rPr>
            </w:pPr>
            <w:r>
              <w:rPr>
                <w:rFonts w:hint="eastAsia"/>
                <w:color w:val="auto"/>
                <w:kern w:val="0"/>
                <w:sz w:val="24"/>
                <w:szCs w:val="24"/>
                <w:highlight w:val="none"/>
              </w:rPr>
              <w:t>（2）投标报价得分=（评标基准价/投标报价）×30</w:t>
            </w:r>
          </w:p>
          <w:p w14:paraId="64D3ED41">
            <w:pPr>
              <w:widowControl/>
              <w:snapToGrid w:val="0"/>
              <w:spacing w:line="360" w:lineRule="auto"/>
              <w:rPr>
                <w:color w:val="auto"/>
                <w:kern w:val="0"/>
                <w:sz w:val="24"/>
                <w:szCs w:val="24"/>
                <w:highlight w:val="none"/>
              </w:rPr>
            </w:pPr>
            <w:r>
              <w:rPr>
                <w:rFonts w:hint="eastAsia"/>
                <w:color w:val="auto"/>
                <w:kern w:val="0"/>
                <w:sz w:val="24"/>
                <w:szCs w:val="24"/>
                <w:highlight w:val="none"/>
              </w:rPr>
              <w:t>注：满足招标文件要求且投标报价最低的投标报价为评标基准价</w:t>
            </w:r>
          </w:p>
        </w:tc>
        <w:tc>
          <w:tcPr>
            <w:tcW w:w="1010" w:type="dxa"/>
            <w:shd w:val="clear" w:color="auto" w:fill="auto"/>
            <w:vAlign w:val="center"/>
          </w:tcPr>
          <w:p w14:paraId="7ADAD27F">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30</w:t>
            </w:r>
          </w:p>
        </w:tc>
      </w:tr>
      <w:tr w14:paraId="4DED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18ECC149">
            <w:pPr>
              <w:widowControl/>
              <w:snapToGrid w:val="0"/>
              <w:spacing w:line="360" w:lineRule="auto"/>
              <w:jc w:val="center"/>
              <w:rPr>
                <w:color w:val="auto"/>
                <w:kern w:val="0"/>
                <w:sz w:val="24"/>
                <w:szCs w:val="24"/>
                <w:highlight w:val="none"/>
              </w:rPr>
            </w:pPr>
            <w:r>
              <w:rPr>
                <w:color w:val="auto"/>
                <w:kern w:val="0"/>
                <w:sz w:val="24"/>
                <w:szCs w:val="24"/>
                <w:highlight w:val="none"/>
              </w:rPr>
              <w:t>第</w:t>
            </w:r>
            <w:r>
              <w:rPr>
                <w:rFonts w:hint="eastAsia"/>
                <w:color w:val="auto"/>
                <w:kern w:val="0"/>
                <w:sz w:val="24"/>
                <w:szCs w:val="24"/>
                <w:highlight w:val="none"/>
              </w:rPr>
              <w:t>二</w:t>
            </w:r>
            <w:r>
              <w:rPr>
                <w:color w:val="auto"/>
                <w:kern w:val="0"/>
                <w:sz w:val="24"/>
                <w:szCs w:val="24"/>
                <w:highlight w:val="none"/>
              </w:rPr>
              <w:t xml:space="preserve">部分 </w:t>
            </w:r>
            <w:r>
              <w:rPr>
                <w:rFonts w:hint="eastAsia"/>
                <w:color w:val="auto"/>
                <w:kern w:val="0"/>
                <w:sz w:val="24"/>
                <w:szCs w:val="24"/>
                <w:highlight w:val="none"/>
              </w:rPr>
              <w:t>客观分</w:t>
            </w:r>
            <w:r>
              <w:rPr>
                <w:color w:val="auto"/>
                <w:kern w:val="0"/>
                <w:sz w:val="24"/>
                <w:szCs w:val="24"/>
                <w:highlight w:val="none"/>
              </w:rPr>
              <w:t>（</w:t>
            </w:r>
            <w:r>
              <w:rPr>
                <w:rFonts w:hint="eastAsia"/>
                <w:color w:val="auto"/>
                <w:kern w:val="0"/>
                <w:sz w:val="24"/>
                <w:szCs w:val="24"/>
                <w:highlight w:val="none"/>
                <w:lang w:val="en-US" w:eastAsia="zh-CN"/>
              </w:rPr>
              <w:t>34</w:t>
            </w:r>
            <w:r>
              <w:rPr>
                <w:color w:val="auto"/>
                <w:kern w:val="0"/>
                <w:sz w:val="24"/>
                <w:szCs w:val="24"/>
                <w:highlight w:val="none"/>
              </w:rPr>
              <w:t>分）</w:t>
            </w:r>
          </w:p>
        </w:tc>
        <w:tc>
          <w:tcPr>
            <w:tcW w:w="1010" w:type="dxa"/>
            <w:shd w:val="clear" w:color="auto" w:fill="auto"/>
            <w:vAlign w:val="center"/>
          </w:tcPr>
          <w:p w14:paraId="1402F7A1">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分值</w:t>
            </w:r>
          </w:p>
        </w:tc>
      </w:tr>
      <w:tr w14:paraId="3C0A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AD3D48F">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1</w:t>
            </w:r>
          </w:p>
        </w:tc>
        <w:tc>
          <w:tcPr>
            <w:tcW w:w="1655" w:type="dxa"/>
            <w:shd w:val="clear" w:color="auto" w:fill="auto"/>
            <w:vAlign w:val="center"/>
          </w:tcPr>
          <w:p w14:paraId="47A6CD49">
            <w:pPr>
              <w:widowControl/>
              <w:snapToGrid w:val="0"/>
              <w:spacing w:line="360" w:lineRule="auto"/>
              <w:jc w:val="center"/>
              <w:rPr>
                <w:color w:val="auto"/>
                <w:kern w:val="0"/>
                <w:sz w:val="24"/>
                <w:szCs w:val="24"/>
                <w:highlight w:val="none"/>
              </w:rPr>
            </w:pPr>
            <w:r>
              <w:rPr>
                <w:rFonts w:hint="eastAsia"/>
                <w:bCs/>
                <w:color w:val="auto"/>
                <w:sz w:val="24"/>
                <w:highlight w:val="none"/>
              </w:rPr>
              <w:t>环境标志产品</w:t>
            </w:r>
          </w:p>
        </w:tc>
        <w:tc>
          <w:tcPr>
            <w:tcW w:w="7087" w:type="dxa"/>
            <w:shd w:val="clear" w:color="auto" w:fill="auto"/>
            <w:vAlign w:val="center"/>
          </w:tcPr>
          <w:p w14:paraId="479B024B">
            <w:pPr>
              <w:snapToGrid w:val="0"/>
              <w:spacing w:line="360" w:lineRule="auto"/>
              <w:rPr>
                <w:bCs/>
                <w:color w:val="auto"/>
                <w:sz w:val="24"/>
                <w:highlight w:val="none"/>
              </w:rPr>
            </w:pPr>
            <w:r>
              <w:rPr>
                <w:rFonts w:hint="eastAsia"/>
                <w:bCs/>
                <w:color w:val="auto"/>
                <w:sz w:val="24"/>
                <w:highlight w:val="none"/>
              </w:rPr>
              <w:t>按照《关于调整优化节能产品、环境标志产品政府采购执行机制的通知》（财库〔2019〕9号）判定，投标产品是否属于环境标志产品。</w:t>
            </w:r>
          </w:p>
          <w:p w14:paraId="55BA18C2">
            <w:pPr>
              <w:snapToGrid w:val="0"/>
              <w:spacing w:line="360" w:lineRule="auto"/>
              <w:rPr>
                <w:bCs/>
                <w:color w:val="auto"/>
                <w:sz w:val="24"/>
                <w:highlight w:val="none"/>
              </w:rPr>
            </w:pPr>
            <w:r>
              <w:rPr>
                <w:rFonts w:hint="eastAsia"/>
                <w:bCs/>
                <w:color w:val="auto"/>
                <w:sz w:val="24"/>
                <w:highlight w:val="none"/>
              </w:rPr>
              <w:t>投标产品为1项的，且投标产品是环境标志产品的：2分</w:t>
            </w:r>
          </w:p>
          <w:p w14:paraId="0D3E4DF3">
            <w:pPr>
              <w:snapToGrid w:val="0"/>
              <w:spacing w:line="360" w:lineRule="auto"/>
              <w:rPr>
                <w:bCs/>
                <w:color w:val="auto"/>
                <w:sz w:val="24"/>
                <w:highlight w:val="none"/>
              </w:rPr>
            </w:pPr>
            <w:r>
              <w:rPr>
                <w:rFonts w:hint="eastAsia"/>
                <w:bCs/>
                <w:color w:val="auto"/>
                <w:sz w:val="24"/>
                <w:highlight w:val="none"/>
              </w:rPr>
              <w:t>投标产品为多项的，得分为环境标志产品价值权重×2分</w:t>
            </w:r>
          </w:p>
          <w:p w14:paraId="6E44C815">
            <w:pPr>
              <w:snapToGrid w:val="0"/>
              <w:spacing w:line="360" w:lineRule="auto"/>
              <w:rPr>
                <w:color w:val="auto"/>
                <w:kern w:val="0"/>
                <w:sz w:val="24"/>
                <w:szCs w:val="24"/>
                <w:highlight w:val="none"/>
              </w:rPr>
            </w:pPr>
            <w:r>
              <w:rPr>
                <w:rFonts w:hint="eastAsia"/>
                <w:bCs/>
                <w:color w:val="auto"/>
                <w:sz w:val="24"/>
                <w:highlight w:val="none"/>
              </w:rPr>
              <w:t>其他：0分</w:t>
            </w:r>
          </w:p>
        </w:tc>
        <w:tc>
          <w:tcPr>
            <w:tcW w:w="1010" w:type="dxa"/>
            <w:shd w:val="clear" w:color="auto" w:fill="auto"/>
            <w:vAlign w:val="center"/>
          </w:tcPr>
          <w:p w14:paraId="127F80EC">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2</w:t>
            </w:r>
          </w:p>
        </w:tc>
      </w:tr>
      <w:tr w14:paraId="24ED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473E1DF">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2</w:t>
            </w:r>
          </w:p>
        </w:tc>
        <w:tc>
          <w:tcPr>
            <w:tcW w:w="1655" w:type="dxa"/>
            <w:shd w:val="clear" w:color="auto" w:fill="auto"/>
            <w:vAlign w:val="center"/>
          </w:tcPr>
          <w:p w14:paraId="207774D9">
            <w:pPr>
              <w:widowControl/>
              <w:snapToGrid w:val="0"/>
              <w:spacing w:line="360" w:lineRule="auto"/>
              <w:jc w:val="center"/>
              <w:rPr>
                <w:color w:val="auto"/>
                <w:kern w:val="0"/>
                <w:sz w:val="24"/>
                <w:szCs w:val="24"/>
                <w:highlight w:val="none"/>
              </w:rPr>
            </w:pPr>
            <w:r>
              <w:rPr>
                <w:rFonts w:hint="eastAsia"/>
                <w:bCs/>
                <w:color w:val="auto"/>
                <w:sz w:val="24"/>
                <w:highlight w:val="none"/>
              </w:rPr>
              <w:t>节能产品</w:t>
            </w:r>
          </w:p>
        </w:tc>
        <w:tc>
          <w:tcPr>
            <w:tcW w:w="7087" w:type="dxa"/>
            <w:shd w:val="clear" w:color="auto" w:fill="auto"/>
            <w:vAlign w:val="center"/>
          </w:tcPr>
          <w:p w14:paraId="364816F7">
            <w:pPr>
              <w:snapToGrid w:val="0"/>
              <w:spacing w:line="360" w:lineRule="auto"/>
              <w:rPr>
                <w:bCs/>
                <w:color w:val="auto"/>
                <w:sz w:val="24"/>
                <w:highlight w:val="none"/>
              </w:rPr>
            </w:pPr>
            <w:r>
              <w:rPr>
                <w:rFonts w:hint="eastAsia"/>
                <w:bCs/>
                <w:color w:val="auto"/>
                <w:sz w:val="24"/>
                <w:highlight w:val="none"/>
              </w:rPr>
              <w:t>按照《关于调整优化节能产品、环境标志产品政府采购执行机制的通知》（财库〔2019〕9号）判定，投标产品是否属于节能产品。</w:t>
            </w:r>
          </w:p>
          <w:p w14:paraId="73C75E27">
            <w:pPr>
              <w:snapToGrid w:val="0"/>
              <w:spacing w:line="360" w:lineRule="auto"/>
              <w:rPr>
                <w:bCs/>
                <w:color w:val="auto"/>
                <w:sz w:val="24"/>
                <w:highlight w:val="none"/>
              </w:rPr>
            </w:pPr>
            <w:r>
              <w:rPr>
                <w:rFonts w:hint="eastAsia"/>
                <w:bCs/>
                <w:color w:val="auto"/>
                <w:sz w:val="24"/>
                <w:highlight w:val="none"/>
              </w:rPr>
              <w:t>投标产品为1项的，且投标产品是非强制采购节能产品的：2分</w:t>
            </w:r>
          </w:p>
          <w:p w14:paraId="1898ED90">
            <w:pPr>
              <w:snapToGrid w:val="0"/>
              <w:spacing w:line="360" w:lineRule="auto"/>
              <w:rPr>
                <w:bCs/>
                <w:color w:val="auto"/>
                <w:sz w:val="24"/>
                <w:highlight w:val="none"/>
              </w:rPr>
            </w:pPr>
            <w:r>
              <w:rPr>
                <w:rFonts w:hint="eastAsia"/>
                <w:bCs/>
                <w:color w:val="auto"/>
                <w:sz w:val="24"/>
                <w:highlight w:val="none"/>
              </w:rPr>
              <w:t>投标产品为多项的，得分为非强制采购节能产品价值权重×2分</w:t>
            </w:r>
          </w:p>
          <w:p w14:paraId="57BA4A48">
            <w:pPr>
              <w:snapToGrid w:val="0"/>
              <w:spacing w:line="360" w:lineRule="auto"/>
              <w:rPr>
                <w:bCs/>
                <w:color w:val="auto"/>
                <w:sz w:val="24"/>
                <w:highlight w:val="none"/>
              </w:rPr>
            </w:pPr>
            <w:r>
              <w:rPr>
                <w:rFonts w:hint="eastAsia"/>
                <w:bCs/>
                <w:color w:val="auto"/>
                <w:sz w:val="24"/>
                <w:highlight w:val="none"/>
              </w:rPr>
              <w:t>其他：0分</w:t>
            </w:r>
          </w:p>
        </w:tc>
        <w:tc>
          <w:tcPr>
            <w:tcW w:w="1010" w:type="dxa"/>
            <w:shd w:val="clear" w:color="auto" w:fill="auto"/>
            <w:vAlign w:val="center"/>
          </w:tcPr>
          <w:p w14:paraId="0EF0AAE9">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2</w:t>
            </w:r>
          </w:p>
        </w:tc>
      </w:tr>
      <w:tr w14:paraId="2646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E95A347">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3</w:t>
            </w:r>
          </w:p>
        </w:tc>
        <w:tc>
          <w:tcPr>
            <w:tcW w:w="1655" w:type="dxa"/>
            <w:shd w:val="clear" w:color="auto" w:fill="auto"/>
            <w:vAlign w:val="center"/>
          </w:tcPr>
          <w:p w14:paraId="51F2EF6D">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制造商认证评价</w:t>
            </w:r>
          </w:p>
        </w:tc>
        <w:tc>
          <w:tcPr>
            <w:tcW w:w="7087" w:type="dxa"/>
            <w:shd w:val="clear" w:color="auto" w:fill="auto"/>
            <w:vAlign w:val="center"/>
          </w:tcPr>
          <w:p w14:paraId="3D5A85A2">
            <w:pPr>
              <w:snapToGrid w:val="0"/>
              <w:spacing w:line="360" w:lineRule="auto"/>
              <w:rPr>
                <w:bCs/>
                <w:color w:val="auto"/>
                <w:sz w:val="24"/>
                <w:highlight w:val="none"/>
              </w:rPr>
            </w:pPr>
            <w:r>
              <w:rPr>
                <w:rFonts w:hint="eastAsia"/>
                <w:bCs/>
                <w:color w:val="auto"/>
                <w:sz w:val="24"/>
                <w:highlight w:val="none"/>
              </w:rPr>
              <w:t>所投智慧物流作业系统的制造商具备质量管理体系认证、职业健康安全管理体系认证、环境管理体系认证，投标文件中提供证书扫描件。具备1份证书得1分，最多3分</w:t>
            </w:r>
          </w:p>
        </w:tc>
        <w:tc>
          <w:tcPr>
            <w:tcW w:w="1010" w:type="dxa"/>
            <w:shd w:val="clear" w:color="auto" w:fill="auto"/>
            <w:vAlign w:val="center"/>
          </w:tcPr>
          <w:p w14:paraId="364F4D52">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5F69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508" w:type="dxa"/>
            <w:shd w:val="clear" w:color="auto" w:fill="auto"/>
            <w:noWrap/>
            <w:vAlign w:val="center"/>
          </w:tcPr>
          <w:p w14:paraId="7520F676">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4</w:t>
            </w:r>
          </w:p>
        </w:tc>
        <w:tc>
          <w:tcPr>
            <w:tcW w:w="1655" w:type="dxa"/>
            <w:shd w:val="clear" w:color="auto" w:fill="auto"/>
            <w:vAlign w:val="center"/>
          </w:tcPr>
          <w:p w14:paraId="25A3A6DB">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产品认证评价</w:t>
            </w:r>
          </w:p>
        </w:tc>
        <w:tc>
          <w:tcPr>
            <w:tcW w:w="7087" w:type="dxa"/>
            <w:shd w:val="clear" w:color="auto" w:fill="auto"/>
            <w:vAlign w:val="center"/>
          </w:tcPr>
          <w:p w14:paraId="7982B3EC">
            <w:pPr>
              <w:snapToGrid w:val="0"/>
              <w:spacing w:line="360" w:lineRule="auto"/>
              <w:rPr>
                <w:bCs/>
                <w:color w:val="auto"/>
                <w:sz w:val="24"/>
                <w:highlight w:val="none"/>
              </w:rPr>
            </w:pPr>
            <w:r>
              <w:rPr>
                <w:rFonts w:hint="eastAsia"/>
                <w:bCs/>
                <w:color w:val="auto"/>
                <w:sz w:val="24"/>
                <w:highlight w:val="none"/>
              </w:rPr>
              <w:t>提供与所投智慧物流作业系统相关的知识产权证书扫描件。具备1份证书得1分，最多3分</w:t>
            </w:r>
          </w:p>
        </w:tc>
        <w:tc>
          <w:tcPr>
            <w:tcW w:w="1010" w:type="dxa"/>
            <w:shd w:val="clear" w:color="auto" w:fill="auto"/>
            <w:vAlign w:val="center"/>
          </w:tcPr>
          <w:p w14:paraId="172D8F68">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3</w:t>
            </w:r>
          </w:p>
        </w:tc>
      </w:tr>
      <w:tr w14:paraId="0CC8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C43D530">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5</w:t>
            </w:r>
          </w:p>
        </w:tc>
        <w:tc>
          <w:tcPr>
            <w:tcW w:w="1655" w:type="dxa"/>
            <w:shd w:val="clear" w:color="auto" w:fill="auto"/>
            <w:vAlign w:val="center"/>
          </w:tcPr>
          <w:p w14:paraId="5F4047CC">
            <w:pPr>
              <w:widowControl/>
              <w:snapToGrid w:val="0"/>
              <w:spacing w:line="360" w:lineRule="auto"/>
              <w:jc w:val="center"/>
              <w:rPr>
                <w:bCs/>
                <w:color w:val="auto"/>
                <w:sz w:val="24"/>
                <w:highlight w:val="none"/>
              </w:rPr>
            </w:pPr>
            <w:r>
              <w:rPr>
                <w:rFonts w:hint="eastAsia"/>
                <w:bCs/>
                <w:color w:val="auto"/>
                <w:sz w:val="24"/>
                <w:highlight w:val="none"/>
              </w:rPr>
              <w:t>保修时间评价</w:t>
            </w:r>
          </w:p>
        </w:tc>
        <w:tc>
          <w:tcPr>
            <w:tcW w:w="7087" w:type="dxa"/>
            <w:shd w:val="clear" w:color="auto" w:fill="auto"/>
            <w:vAlign w:val="center"/>
          </w:tcPr>
          <w:p w14:paraId="5410E302">
            <w:pPr>
              <w:snapToGrid w:val="0"/>
              <w:spacing w:line="360" w:lineRule="auto"/>
              <w:rPr>
                <w:bCs/>
                <w:color w:val="auto"/>
                <w:sz w:val="24"/>
                <w:highlight w:val="none"/>
              </w:rPr>
            </w:pPr>
            <w:r>
              <w:rPr>
                <w:rFonts w:hint="eastAsia"/>
                <w:bCs/>
                <w:color w:val="auto"/>
                <w:sz w:val="24"/>
                <w:highlight w:val="none"/>
              </w:rPr>
              <w:t>满足招标文件要求的基础上所投</w:t>
            </w:r>
            <w:r>
              <w:rPr>
                <w:rFonts w:hint="eastAsia"/>
                <w:bCs/>
                <w:color w:val="auto"/>
                <w:sz w:val="24"/>
                <w:highlight w:val="none"/>
                <w:lang w:val="en-US" w:eastAsia="zh-CN"/>
              </w:rPr>
              <w:t>所有</w:t>
            </w:r>
            <w:r>
              <w:rPr>
                <w:rFonts w:hint="eastAsia"/>
                <w:bCs/>
                <w:color w:val="auto"/>
                <w:sz w:val="24"/>
                <w:highlight w:val="none"/>
              </w:rPr>
              <w:t>产品每增加1年保修得1分，最多2分</w:t>
            </w:r>
          </w:p>
        </w:tc>
        <w:tc>
          <w:tcPr>
            <w:tcW w:w="1010" w:type="dxa"/>
            <w:shd w:val="clear" w:color="auto" w:fill="auto"/>
            <w:vAlign w:val="center"/>
          </w:tcPr>
          <w:p w14:paraId="11293F70">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2</w:t>
            </w:r>
          </w:p>
        </w:tc>
      </w:tr>
      <w:tr w14:paraId="2630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D08CE0C">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6</w:t>
            </w:r>
          </w:p>
        </w:tc>
        <w:tc>
          <w:tcPr>
            <w:tcW w:w="1655" w:type="dxa"/>
            <w:shd w:val="clear" w:color="auto" w:fill="auto"/>
            <w:vAlign w:val="center"/>
          </w:tcPr>
          <w:p w14:paraId="6D38F8A2">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投标人业绩评价</w:t>
            </w:r>
          </w:p>
        </w:tc>
        <w:tc>
          <w:tcPr>
            <w:tcW w:w="7087" w:type="dxa"/>
            <w:shd w:val="clear" w:color="auto" w:fill="auto"/>
            <w:vAlign w:val="center"/>
          </w:tcPr>
          <w:p w14:paraId="710A3B7E">
            <w:pPr>
              <w:snapToGrid w:val="0"/>
              <w:spacing w:line="360" w:lineRule="auto"/>
              <w:rPr>
                <w:bCs/>
                <w:color w:val="auto"/>
                <w:sz w:val="24"/>
                <w:highlight w:val="none"/>
              </w:rPr>
            </w:pPr>
            <w:r>
              <w:rPr>
                <w:bCs/>
                <w:color w:val="auto"/>
                <w:sz w:val="24"/>
                <w:highlight w:val="none"/>
              </w:rPr>
              <w:t>完全按照以下要求提供与</w:t>
            </w:r>
            <w:r>
              <w:rPr>
                <w:rFonts w:hint="eastAsia"/>
                <w:bCs/>
                <w:color w:val="auto"/>
                <w:sz w:val="24"/>
                <w:highlight w:val="none"/>
              </w:rPr>
              <w:t>本项目</w:t>
            </w:r>
            <w:r>
              <w:rPr>
                <w:bCs/>
                <w:color w:val="auto"/>
                <w:sz w:val="24"/>
                <w:highlight w:val="none"/>
              </w:rPr>
              <w:t>内容相当且已完成的</w:t>
            </w:r>
            <w:r>
              <w:rPr>
                <w:rFonts w:hint="eastAsia"/>
                <w:bCs/>
                <w:color w:val="auto"/>
                <w:sz w:val="24"/>
                <w:highlight w:val="none"/>
              </w:rPr>
              <w:t>业绩</w:t>
            </w:r>
            <w:r>
              <w:rPr>
                <w:bCs/>
                <w:color w:val="auto"/>
                <w:sz w:val="24"/>
                <w:highlight w:val="none"/>
              </w:rPr>
              <w:t>，</w:t>
            </w:r>
            <w:r>
              <w:rPr>
                <w:rFonts w:hint="eastAsia"/>
                <w:bCs/>
                <w:color w:val="auto"/>
                <w:sz w:val="24"/>
                <w:highlight w:val="none"/>
              </w:rPr>
              <w:t>提供的证明材料均不得遮挡涂黑</w:t>
            </w:r>
            <w:r>
              <w:rPr>
                <w:bCs/>
                <w:color w:val="auto"/>
                <w:sz w:val="24"/>
                <w:highlight w:val="none"/>
              </w:rPr>
              <w:t>，否则不予认定加分。</w:t>
            </w:r>
          </w:p>
          <w:p w14:paraId="62C33C54">
            <w:pPr>
              <w:snapToGrid w:val="0"/>
              <w:spacing w:line="360" w:lineRule="auto"/>
              <w:rPr>
                <w:bCs/>
                <w:color w:val="auto"/>
                <w:sz w:val="24"/>
                <w:highlight w:val="none"/>
              </w:rPr>
            </w:pPr>
            <w:r>
              <w:rPr>
                <w:rFonts w:hint="eastAsia"/>
                <w:bCs/>
                <w:color w:val="auto"/>
                <w:sz w:val="24"/>
                <w:highlight w:val="none"/>
              </w:rPr>
              <w:t xml:space="preserve">A. </w:t>
            </w:r>
            <w:r>
              <w:rPr>
                <w:rFonts w:hint="eastAsia"/>
                <w:color w:val="auto"/>
                <w:sz w:val="24"/>
                <w:highlight w:val="none"/>
              </w:rPr>
              <w:t>合同原件扫描件。</w:t>
            </w:r>
            <w:r>
              <w:rPr>
                <w:bCs/>
                <w:color w:val="auto"/>
                <w:sz w:val="24"/>
                <w:highlight w:val="none"/>
              </w:rPr>
              <w:t>包括买卖双方名称及盖章、合同清单</w:t>
            </w:r>
            <w:r>
              <w:rPr>
                <w:rFonts w:hint="eastAsia"/>
                <w:bCs/>
                <w:color w:val="auto"/>
                <w:sz w:val="24"/>
                <w:highlight w:val="none"/>
              </w:rPr>
              <w:t>、合同签订日期</w:t>
            </w:r>
            <w:r>
              <w:rPr>
                <w:rFonts w:hint="eastAsia"/>
                <w:color w:val="auto"/>
                <w:sz w:val="24"/>
                <w:highlight w:val="none"/>
              </w:rPr>
              <w:t>（应为</w:t>
            </w:r>
            <w:r>
              <w:rPr>
                <w:color w:val="auto"/>
                <w:sz w:val="24"/>
                <w:highlight w:val="none"/>
              </w:rPr>
              <w:t>20</w:t>
            </w:r>
            <w:r>
              <w:rPr>
                <w:rFonts w:hint="eastAsia"/>
                <w:color w:val="auto"/>
                <w:sz w:val="24"/>
                <w:highlight w:val="none"/>
              </w:rPr>
              <w:t>21年</w:t>
            </w:r>
            <w:r>
              <w:rPr>
                <w:color w:val="auto"/>
                <w:sz w:val="24"/>
                <w:highlight w:val="none"/>
              </w:rPr>
              <w:t>1</w:t>
            </w:r>
            <w:r>
              <w:rPr>
                <w:rFonts w:hint="eastAsia"/>
                <w:color w:val="auto"/>
                <w:sz w:val="24"/>
                <w:highlight w:val="none"/>
              </w:rPr>
              <w:t>月</w:t>
            </w:r>
            <w:r>
              <w:rPr>
                <w:color w:val="auto"/>
                <w:sz w:val="24"/>
                <w:highlight w:val="none"/>
              </w:rPr>
              <w:t>1</w:t>
            </w:r>
            <w:r>
              <w:rPr>
                <w:rFonts w:hint="eastAsia"/>
                <w:color w:val="auto"/>
                <w:sz w:val="24"/>
                <w:highlight w:val="none"/>
              </w:rPr>
              <w:t>日至今）</w:t>
            </w:r>
            <w:r>
              <w:rPr>
                <w:bCs/>
                <w:color w:val="auto"/>
                <w:sz w:val="24"/>
                <w:highlight w:val="none"/>
              </w:rPr>
              <w:t>。</w:t>
            </w:r>
          </w:p>
          <w:p w14:paraId="2C66C149">
            <w:pPr>
              <w:snapToGrid w:val="0"/>
              <w:spacing w:line="360" w:lineRule="auto"/>
              <w:rPr>
                <w:color w:val="auto"/>
                <w:sz w:val="24"/>
                <w:highlight w:val="none"/>
              </w:rPr>
            </w:pPr>
            <w:r>
              <w:rPr>
                <w:color w:val="auto"/>
                <w:sz w:val="24"/>
                <w:highlight w:val="none"/>
              </w:rPr>
              <w:t>B.</w:t>
            </w:r>
            <w:r>
              <w:rPr>
                <w:rFonts w:hint="eastAsia"/>
                <w:color w:val="auto"/>
                <w:sz w:val="24"/>
                <w:highlight w:val="none"/>
              </w:rPr>
              <w:t xml:space="preserve"> 上述</w:t>
            </w:r>
            <w:r>
              <w:rPr>
                <w:color w:val="auto"/>
                <w:sz w:val="24"/>
                <w:highlight w:val="none"/>
              </w:rPr>
              <w:t>合同履行</w:t>
            </w:r>
            <w:r>
              <w:rPr>
                <w:rFonts w:hint="eastAsia"/>
                <w:color w:val="auto"/>
                <w:sz w:val="24"/>
                <w:highlight w:val="none"/>
              </w:rPr>
              <w:t>良好</w:t>
            </w:r>
            <w:r>
              <w:rPr>
                <w:color w:val="auto"/>
                <w:sz w:val="24"/>
                <w:highlight w:val="none"/>
              </w:rPr>
              <w:t>的相关证明材料</w:t>
            </w:r>
            <w:r>
              <w:rPr>
                <w:rFonts w:hint="eastAsia"/>
                <w:color w:val="auto"/>
                <w:sz w:val="24"/>
                <w:highlight w:val="none"/>
              </w:rPr>
              <w:t>原件</w:t>
            </w:r>
            <w:r>
              <w:rPr>
                <w:color w:val="auto"/>
                <w:sz w:val="24"/>
                <w:highlight w:val="none"/>
              </w:rPr>
              <w:t>扫描件</w:t>
            </w:r>
            <w:r>
              <w:rPr>
                <w:rFonts w:hint="eastAsia"/>
                <w:color w:val="auto"/>
                <w:sz w:val="24"/>
                <w:highlight w:val="none"/>
              </w:rPr>
              <w:t>（加盖上述合同甲方单位公章或上述合同中所盖的甲方印章）</w:t>
            </w:r>
            <w:r>
              <w:rPr>
                <w:color w:val="auto"/>
                <w:sz w:val="24"/>
                <w:highlight w:val="none"/>
              </w:rPr>
              <w:t>。</w:t>
            </w:r>
          </w:p>
          <w:p w14:paraId="0189CCBC">
            <w:pPr>
              <w:widowControl/>
              <w:snapToGrid w:val="0"/>
              <w:spacing w:line="360" w:lineRule="auto"/>
              <w:rPr>
                <w:color w:val="auto"/>
                <w:sz w:val="24"/>
                <w:highlight w:val="none"/>
              </w:rPr>
            </w:pPr>
            <w:r>
              <w:rPr>
                <w:rFonts w:hint="eastAsia"/>
                <w:bCs/>
                <w:color w:val="auto"/>
                <w:sz w:val="24"/>
                <w:highlight w:val="none"/>
              </w:rPr>
              <w:t>1个业绩2分，最多6分</w:t>
            </w:r>
          </w:p>
        </w:tc>
        <w:tc>
          <w:tcPr>
            <w:tcW w:w="1010" w:type="dxa"/>
            <w:shd w:val="clear" w:color="auto" w:fill="auto"/>
            <w:vAlign w:val="center"/>
          </w:tcPr>
          <w:p w14:paraId="3A12714A">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6</w:t>
            </w:r>
          </w:p>
        </w:tc>
      </w:tr>
      <w:tr w14:paraId="0A71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7779C3F">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7</w:t>
            </w:r>
          </w:p>
        </w:tc>
        <w:tc>
          <w:tcPr>
            <w:tcW w:w="1655" w:type="dxa"/>
            <w:shd w:val="clear" w:color="auto" w:fill="auto"/>
            <w:vAlign w:val="center"/>
          </w:tcPr>
          <w:p w14:paraId="0BCAAF88">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产品参数证明评价</w:t>
            </w:r>
          </w:p>
        </w:tc>
        <w:tc>
          <w:tcPr>
            <w:tcW w:w="7087" w:type="dxa"/>
            <w:shd w:val="clear" w:color="auto" w:fill="auto"/>
            <w:vAlign w:val="center"/>
          </w:tcPr>
          <w:p w14:paraId="6044ADF9">
            <w:pPr>
              <w:widowControl/>
              <w:snapToGrid w:val="0"/>
              <w:spacing w:line="360" w:lineRule="auto"/>
              <w:rPr>
                <w:rFonts w:hint="eastAsia"/>
                <w:color w:val="auto"/>
                <w:kern w:val="0"/>
                <w:sz w:val="24"/>
                <w:szCs w:val="24"/>
                <w:highlight w:val="none"/>
              </w:rPr>
            </w:pPr>
            <w:r>
              <w:rPr>
                <w:rFonts w:hint="eastAsia"/>
                <w:color w:val="auto"/>
                <w:kern w:val="0"/>
                <w:sz w:val="24"/>
                <w:szCs w:val="24"/>
                <w:highlight w:val="none"/>
              </w:rPr>
              <w:t>（1）提供所投产品智慧物流作业系统的技术支撑材料扫描件，上述技术支撑材料能证明所投产品满足以下参数要求，每证明1条得</w:t>
            </w:r>
            <w:r>
              <w:rPr>
                <w:rFonts w:hint="eastAsia"/>
                <w:color w:val="auto"/>
                <w:kern w:val="0"/>
                <w:sz w:val="24"/>
                <w:szCs w:val="24"/>
                <w:highlight w:val="none"/>
                <w:lang w:val="en-US" w:eastAsia="zh-CN"/>
              </w:rPr>
              <w:t>1</w:t>
            </w:r>
            <w:r>
              <w:rPr>
                <w:rFonts w:hint="eastAsia"/>
                <w:color w:val="auto"/>
                <w:kern w:val="0"/>
                <w:sz w:val="24"/>
                <w:szCs w:val="24"/>
                <w:highlight w:val="none"/>
              </w:rPr>
              <w:t xml:space="preserve">分，最多 </w:t>
            </w:r>
            <w:r>
              <w:rPr>
                <w:rFonts w:hint="eastAsia"/>
                <w:color w:val="auto"/>
                <w:kern w:val="0"/>
                <w:sz w:val="24"/>
                <w:szCs w:val="24"/>
                <w:highlight w:val="none"/>
                <w:lang w:val="en-US" w:eastAsia="zh-CN"/>
              </w:rPr>
              <w:t>4</w:t>
            </w:r>
            <w:r>
              <w:rPr>
                <w:rFonts w:hint="eastAsia"/>
                <w:color w:val="auto"/>
                <w:kern w:val="0"/>
                <w:sz w:val="24"/>
                <w:szCs w:val="24"/>
                <w:highlight w:val="none"/>
              </w:rPr>
              <w:t>分</w:t>
            </w:r>
          </w:p>
          <w:p w14:paraId="29EC5391">
            <w:pPr>
              <w:widowControl/>
              <w:snapToGrid w:val="0"/>
              <w:spacing w:line="360" w:lineRule="auto"/>
              <w:rPr>
                <w:color w:val="auto"/>
                <w:kern w:val="0"/>
                <w:sz w:val="24"/>
                <w:szCs w:val="24"/>
                <w:highlight w:val="none"/>
              </w:rPr>
            </w:pPr>
            <w:r>
              <w:rPr>
                <w:color w:val="auto"/>
                <w:kern w:val="0"/>
                <w:sz w:val="24"/>
                <w:szCs w:val="24"/>
                <w:highlight w:val="none"/>
              </w:rPr>
              <w:t xml:space="preserve">A. </w:t>
            </w:r>
            <w:r>
              <w:rPr>
                <w:rFonts w:hint="eastAsia"/>
                <w:color w:val="auto"/>
                <w:kern w:val="0"/>
                <w:sz w:val="24"/>
                <w:szCs w:val="24"/>
                <w:highlight w:val="none"/>
              </w:rPr>
              <w:t>下架规则：基于库存周转规则和储位优化规则的合理设置，配置下架规则。</w:t>
            </w:r>
          </w:p>
          <w:p w14:paraId="06CAA7B8">
            <w:pPr>
              <w:widowControl/>
              <w:snapToGrid w:val="0"/>
              <w:spacing w:line="360" w:lineRule="auto"/>
              <w:rPr>
                <w:color w:val="auto"/>
                <w:kern w:val="0"/>
                <w:sz w:val="24"/>
                <w:szCs w:val="24"/>
                <w:highlight w:val="none"/>
              </w:rPr>
            </w:pPr>
            <w:r>
              <w:rPr>
                <w:color w:val="auto"/>
                <w:kern w:val="0"/>
                <w:sz w:val="24"/>
                <w:szCs w:val="24"/>
                <w:highlight w:val="none"/>
              </w:rPr>
              <w:t>B.</w:t>
            </w:r>
            <w:r>
              <w:rPr>
                <w:rFonts w:hint="eastAsia"/>
                <w:color w:val="auto"/>
                <w:highlight w:val="none"/>
              </w:rPr>
              <w:t xml:space="preserve"> </w:t>
            </w:r>
            <w:r>
              <w:rPr>
                <w:rFonts w:hint="eastAsia"/>
                <w:color w:val="auto"/>
                <w:kern w:val="0"/>
                <w:sz w:val="24"/>
                <w:szCs w:val="24"/>
                <w:highlight w:val="none"/>
              </w:rPr>
              <w:t>上架规则：基于不同的上架策略以及储位的空间限制，配置上架规则。</w:t>
            </w:r>
          </w:p>
          <w:p w14:paraId="6BBF646F">
            <w:pPr>
              <w:widowControl/>
              <w:snapToGrid w:val="0"/>
              <w:spacing w:line="360" w:lineRule="auto"/>
              <w:rPr>
                <w:color w:val="auto"/>
                <w:kern w:val="0"/>
                <w:sz w:val="24"/>
                <w:szCs w:val="24"/>
                <w:highlight w:val="none"/>
              </w:rPr>
            </w:pPr>
            <w:r>
              <w:rPr>
                <w:color w:val="auto"/>
                <w:kern w:val="0"/>
                <w:sz w:val="24"/>
                <w:szCs w:val="24"/>
                <w:highlight w:val="none"/>
              </w:rPr>
              <w:t xml:space="preserve">C. </w:t>
            </w:r>
            <w:r>
              <w:rPr>
                <w:rFonts w:hint="eastAsia"/>
                <w:color w:val="auto"/>
                <w:kern w:val="0"/>
                <w:sz w:val="24"/>
                <w:szCs w:val="24"/>
                <w:highlight w:val="none"/>
              </w:rPr>
              <w:t>入库管理：包含入库预报、ASN操作、ASN单查询。</w:t>
            </w:r>
          </w:p>
          <w:p w14:paraId="63B4AC4D">
            <w:pPr>
              <w:widowControl/>
              <w:snapToGrid w:val="0"/>
              <w:spacing w:line="360" w:lineRule="auto"/>
              <w:rPr>
                <w:rFonts w:hint="eastAsia"/>
                <w:color w:val="auto"/>
                <w:kern w:val="0"/>
                <w:sz w:val="24"/>
                <w:szCs w:val="24"/>
                <w:highlight w:val="none"/>
              </w:rPr>
            </w:pPr>
            <w:r>
              <w:rPr>
                <w:rFonts w:hint="eastAsia"/>
                <w:color w:val="auto"/>
                <w:kern w:val="0"/>
                <w:sz w:val="24"/>
                <w:szCs w:val="24"/>
                <w:highlight w:val="none"/>
              </w:rPr>
              <w:t>D.</w:t>
            </w:r>
            <w:r>
              <w:rPr>
                <w:rFonts w:hint="eastAsia"/>
                <w:color w:val="auto"/>
                <w:highlight w:val="none"/>
              </w:rPr>
              <w:t xml:space="preserve"> </w:t>
            </w:r>
            <w:r>
              <w:rPr>
                <w:rFonts w:hint="eastAsia"/>
                <w:color w:val="auto"/>
                <w:kern w:val="0"/>
                <w:sz w:val="24"/>
                <w:szCs w:val="24"/>
                <w:highlight w:val="none"/>
              </w:rPr>
              <w:t>需满足对接本次项目的所有硬件设备并形成教学实训智慧物流场景。</w:t>
            </w:r>
          </w:p>
          <w:p w14:paraId="4D326BF5">
            <w:pPr>
              <w:widowControl/>
              <w:snapToGrid w:val="0"/>
              <w:spacing w:line="360" w:lineRule="auto"/>
              <w:rPr>
                <w:rFonts w:hint="eastAsia"/>
                <w:color w:val="auto"/>
                <w:kern w:val="0"/>
                <w:sz w:val="24"/>
                <w:szCs w:val="24"/>
                <w:highlight w:val="none"/>
              </w:rPr>
            </w:pPr>
            <w:r>
              <w:rPr>
                <w:rFonts w:hint="eastAsia"/>
                <w:color w:val="auto"/>
                <w:kern w:val="0"/>
                <w:sz w:val="24"/>
                <w:szCs w:val="24"/>
                <w:highlight w:val="none"/>
              </w:rPr>
              <w:t>（2）提供所投产品机器人调度软件的技术支撑材料扫描件，上述技术支撑材料能证明所投产品满足以下参数要求，每证明1条得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1F162A51">
            <w:pPr>
              <w:widowControl/>
              <w:snapToGrid w:val="0"/>
              <w:spacing w:line="360" w:lineRule="auto"/>
              <w:rPr>
                <w:color w:val="auto"/>
                <w:kern w:val="0"/>
                <w:sz w:val="24"/>
                <w:szCs w:val="24"/>
                <w:highlight w:val="none"/>
              </w:rPr>
            </w:pPr>
            <w:r>
              <w:rPr>
                <w:color w:val="auto"/>
                <w:kern w:val="0"/>
                <w:sz w:val="24"/>
                <w:szCs w:val="24"/>
                <w:highlight w:val="none"/>
              </w:rPr>
              <w:t xml:space="preserve">A. </w:t>
            </w:r>
            <w:r>
              <w:rPr>
                <w:rFonts w:hint="eastAsia"/>
                <w:color w:val="auto"/>
                <w:kern w:val="0"/>
                <w:sz w:val="24"/>
                <w:szCs w:val="24"/>
                <w:highlight w:val="none"/>
              </w:rPr>
              <w:t>实时监控：设备状态监控、导航路径监控、任务执行监控。</w:t>
            </w:r>
          </w:p>
          <w:p w14:paraId="64827C17">
            <w:pPr>
              <w:widowControl/>
              <w:snapToGrid w:val="0"/>
              <w:spacing w:line="360" w:lineRule="auto"/>
              <w:rPr>
                <w:color w:val="auto"/>
                <w:kern w:val="0"/>
                <w:sz w:val="24"/>
                <w:szCs w:val="24"/>
                <w:highlight w:val="none"/>
              </w:rPr>
            </w:pPr>
            <w:r>
              <w:rPr>
                <w:color w:val="auto"/>
                <w:kern w:val="0"/>
                <w:sz w:val="24"/>
                <w:szCs w:val="24"/>
                <w:highlight w:val="none"/>
              </w:rPr>
              <w:t>B.</w:t>
            </w:r>
            <w:r>
              <w:rPr>
                <w:rFonts w:hint="eastAsia"/>
                <w:color w:val="auto"/>
                <w:highlight w:val="none"/>
              </w:rPr>
              <w:t xml:space="preserve"> </w:t>
            </w:r>
            <w:r>
              <w:rPr>
                <w:rFonts w:hint="eastAsia"/>
                <w:color w:val="auto"/>
                <w:kern w:val="0"/>
                <w:sz w:val="24"/>
                <w:szCs w:val="24"/>
                <w:highlight w:val="none"/>
              </w:rPr>
              <w:t>设备管理：设备添加删除、设备接入</w:t>
            </w:r>
          </w:p>
          <w:p w14:paraId="30EFBE5B">
            <w:pPr>
              <w:widowControl/>
              <w:snapToGrid w:val="0"/>
              <w:spacing w:line="360" w:lineRule="auto"/>
              <w:rPr>
                <w:color w:val="auto"/>
                <w:kern w:val="0"/>
                <w:sz w:val="24"/>
                <w:szCs w:val="24"/>
                <w:highlight w:val="none"/>
              </w:rPr>
            </w:pPr>
            <w:r>
              <w:rPr>
                <w:color w:val="auto"/>
                <w:kern w:val="0"/>
                <w:sz w:val="24"/>
                <w:szCs w:val="24"/>
                <w:highlight w:val="none"/>
              </w:rPr>
              <w:t xml:space="preserve">C. </w:t>
            </w:r>
            <w:r>
              <w:rPr>
                <w:rFonts w:hint="eastAsia"/>
                <w:color w:val="auto"/>
                <w:kern w:val="0"/>
                <w:sz w:val="24"/>
                <w:szCs w:val="24"/>
                <w:highlight w:val="none"/>
              </w:rPr>
              <w:t>地图管理：地图导入、地图更新、设备地图同步下发</w:t>
            </w:r>
          </w:p>
          <w:p w14:paraId="2001B2EE">
            <w:pPr>
              <w:widowControl/>
              <w:snapToGrid w:val="0"/>
              <w:spacing w:line="360" w:lineRule="auto"/>
              <w:rPr>
                <w:rFonts w:hint="eastAsia"/>
                <w:color w:val="auto"/>
                <w:kern w:val="0"/>
                <w:sz w:val="24"/>
                <w:szCs w:val="24"/>
                <w:highlight w:val="none"/>
              </w:rPr>
            </w:pPr>
            <w:r>
              <w:rPr>
                <w:rFonts w:hint="eastAsia"/>
                <w:color w:val="auto"/>
                <w:kern w:val="0"/>
                <w:sz w:val="24"/>
                <w:szCs w:val="24"/>
                <w:highlight w:val="none"/>
              </w:rPr>
              <w:t>技术支撑材料是指具有CMA标识的检测/检验/试验/测试报告，或加盖所投产品制造商公章的技术证明材料。</w:t>
            </w:r>
          </w:p>
          <w:p w14:paraId="738742D2">
            <w:pPr>
              <w:widowControl/>
              <w:snapToGrid w:val="0"/>
              <w:spacing w:line="360" w:lineRule="auto"/>
              <w:rPr>
                <w:bCs/>
                <w:color w:val="auto"/>
                <w:sz w:val="24"/>
                <w:highlight w:val="none"/>
              </w:rPr>
            </w:pPr>
            <w:r>
              <w:rPr>
                <w:rFonts w:hint="eastAsia"/>
                <w:color w:val="auto"/>
                <w:kern w:val="0"/>
                <w:sz w:val="24"/>
                <w:szCs w:val="24"/>
                <w:highlight w:val="none"/>
              </w:rPr>
              <w:t>若上述技术支撑材料证明所投产品不能满足招标文件中“★”技术要求的，则视为无效投标。</w:t>
            </w:r>
          </w:p>
        </w:tc>
        <w:tc>
          <w:tcPr>
            <w:tcW w:w="1010" w:type="dxa"/>
            <w:shd w:val="clear" w:color="auto" w:fill="auto"/>
            <w:vAlign w:val="center"/>
          </w:tcPr>
          <w:p w14:paraId="4ED2FA19">
            <w:pPr>
              <w:widowControl/>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7</w:t>
            </w:r>
          </w:p>
        </w:tc>
      </w:tr>
      <w:tr w14:paraId="682A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85C5F5C">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8</w:t>
            </w:r>
          </w:p>
        </w:tc>
        <w:tc>
          <w:tcPr>
            <w:tcW w:w="1655" w:type="dxa"/>
            <w:shd w:val="clear" w:color="auto" w:fill="auto"/>
            <w:vAlign w:val="center"/>
          </w:tcPr>
          <w:p w14:paraId="27BD640D">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非“★”技术要求（不含上述产品参数证明评价中的参数要求）响应性评价</w:t>
            </w:r>
          </w:p>
        </w:tc>
        <w:tc>
          <w:tcPr>
            <w:tcW w:w="7087" w:type="dxa"/>
            <w:shd w:val="clear" w:color="auto" w:fill="auto"/>
            <w:vAlign w:val="center"/>
          </w:tcPr>
          <w:p w14:paraId="28B210D0">
            <w:pPr>
              <w:widowControl/>
              <w:snapToGrid w:val="0"/>
              <w:spacing w:line="360" w:lineRule="auto"/>
              <w:rPr>
                <w:color w:val="auto"/>
                <w:kern w:val="0"/>
                <w:sz w:val="24"/>
                <w:szCs w:val="24"/>
                <w:highlight w:val="none"/>
              </w:rPr>
            </w:pPr>
            <w:r>
              <w:rPr>
                <w:rFonts w:hint="eastAsia"/>
                <w:color w:val="auto"/>
                <w:kern w:val="0"/>
                <w:sz w:val="24"/>
                <w:szCs w:val="24"/>
                <w:highlight w:val="none"/>
              </w:rPr>
              <w:t>完全满足无偏离的得</w:t>
            </w:r>
            <w:r>
              <w:rPr>
                <w:rFonts w:hint="eastAsia"/>
                <w:color w:val="auto"/>
                <w:kern w:val="0"/>
                <w:sz w:val="24"/>
                <w:szCs w:val="24"/>
                <w:highlight w:val="none"/>
                <w:lang w:val="en-US" w:eastAsia="zh-CN"/>
              </w:rPr>
              <w:t>9</w:t>
            </w:r>
            <w:r>
              <w:rPr>
                <w:rFonts w:hint="eastAsia"/>
                <w:color w:val="auto"/>
                <w:kern w:val="0"/>
                <w:sz w:val="24"/>
                <w:szCs w:val="24"/>
                <w:highlight w:val="none"/>
              </w:rPr>
              <w:t>分；</w:t>
            </w:r>
          </w:p>
          <w:p w14:paraId="6FCA8C99">
            <w:pPr>
              <w:widowControl/>
              <w:snapToGrid w:val="0"/>
              <w:spacing w:line="360" w:lineRule="auto"/>
              <w:rPr>
                <w:color w:val="auto"/>
                <w:kern w:val="0"/>
                <w:sz w:val="24"/>
                <w:szCs w:val="24"/>
                <w:highlight w:val="none"/>
              </w:rPr>
            </w:pPr>
            <w:r>
              <w:rPr>
                <w:rFonts w:hint="eastAsia"/>
                <w:color w:val="auto"/>
                <w:kern w:val="0"/>
                <w:sz w:val="24"/>
                <w:szCs w:val="24"/>
                <w:highlight w:val="none"/>
              </w:rPr>
              <w:t>非“★”</w:t>
            </w:r>
            <w:r>
              <w:rPr>
                <w:bCs/>
                <w:color w:val="auto"/>
                <w:sz w:val="24"/>
                <w:highlight w:val="none"/>
              </w:rPr>
              <w:t>技术要求</w:t>
            </w:r>
            <w:r>
              <w:rPr>
                <w:rFonts w:hint="eastAsia"/>
                <w:color w:val="auto"/>
                <w:kern w:val="0"/>
                <w:sz w:val="24"/>
                <w:szCs w:val="24"/>
                <w:highlight w:val="none"/>
              </w:rPr>
              <w:t>劣于招标文件要求或未做应答的不足</w:t>
            </w:r>
            <w:r>
              <w:rPr>
                <w:rFonts w:hint="eastAsia"/>
                <w:color w:val="auto"/>
                <w:kern w:val="0"/>
                <w:sz w:val="24"/>
                <w:szCs w:val="24"/>
                <w:highlight w:val="none"/>
                <w:lang w:val="en-US" w:eastAsia="zh-CN"/>
              </w:rPr>
              <w:t>9</w:t>
            </w:r>
            <w:r>
              <w:rPr>
                <w:rFonts w:hint="eastAsia"/>
                <w:color w:val="auto"/>
                <w:kern w:val="0"/>
                <w:sz w:val="24"/>
                <w:szCs w:val="24"/>
                <w:highlight w:val="none"/>
              </w:rPr>
              <w:t>条的，每出现1条以上情形减1分</w:t>
            </w:r>
          </w:p>
          <w:p w14:paraId="43E8959C">
            <w:pPr>
              <w:widowControl/>
              <w:snapToGrid w:val="0"/>
              <w:spacing w:line="360" w:lineRule="auto"/>
              <w:rPr>
                <w:color w:val="auto"/>
                <w:kern w:val="0"/>
                <w:sz w:val="24"/>
                <w:szCs w:val="24"/>
                <w:highlight w:val="none"/>
              </w:rPr>
            </w:pPr>
            <w:r>
              <w:rPr>
                <w:rFonts w:hint="eastAsia"/>
                <w:color w:val="auto"/>
                <w:kern w:val="0"/>
                <w:sz w:val="24"/>
                <w:szCs w:val="24"/>
                <w:highlight w:val="none"/>
              </w:rPr>
              <w:t>非“★”</w:t>
            </w:r>
            <w:r>
              <w:rPr>
                <w:bCs/>
                <w:color w:val="auto"/>
                <w:sz w:val="24"/>
                <w:highlight w:val="none"/>
              </w:rPr>
              <w:t>技术要求</w:t>
            </w:r>
            <w:r>
              <w:rPr>
                <w:rFonts w:hint="eastAsia"/>
                <w:color w:val="auto"/>
                <w:kern w:val="0"/>
                <w:sz w:val="24"/>
                <w:szCs w:val="24"/>
                <w:highlight w:val="none"/>
              </w:rPr>
              <w:t>劣于招标文件要求或未做应答≥</w:t>
            </w:r>
            <w:r>
              <w:rPr>
                <w:rFonts w:hint="eastAsia"/>
                <w:color w:val="auto"/>
                <w:kern w:val="0"/>
                <w:sz w:val="24"/>
                <w:szCs w:val="24"/>
                <w:highlight w:val="none"/>
                <w:lang w:val="en-US" w:eastAsia="zh-CN"/>
              </w:rPr>
              <w:t>9</w:t>
            </w:r>
            <w:r>
              <w:rPr>
                <w:rFonts w:hint="eastAsia"/>
                <w:color w:val="auto"/>
                <w:kern w:val="0"/>
                <w:sz w:val="24"/>
                <w:szCs w:val="24"/>
                <w:highlight w:val="none"/>
              </w:rPr>
              <w:t>条的，本项得0分</w:t>
            </w:r>
          </w:p>
        </w:tc>
        <w:tc>
          <w:tcPr>
            <w:tcW w:w="1010" w:type="dxa"/>
            <w:shd w:val="clear" w:color="auto" w:fill="auto"/>
            <w:vAlign w:val="center"/>
          </w:tcPr>
          <w:p w14:paraId="5C97ACD2">
            <w:pPr>
              <w:widowControl/>
              <w:snapToGrid w:val="0"/>
              <w:spacing w:line="360" w:lineRule="auto"/>
              <w:jc w:val="center"/>
              <w:rPr>
                <w:rFonts w:hint="eastAsia" w:eastAsia="宋体"/>
                <w:color w:val="auto"/>
                <w:kern w:val="0"/>
                <w:sz w:val="24"/>
                <w:szCs w:val="24"/>
                <w:highlight w:val="none"/>
                <w:lang w:eastAsia="zh-CN"/>
              </w:rPr>
            </w:pPr>
            <w:r>
              <w:rPr>
                <w:rFonts w:hint="eastAsia"/>
                <w:color w:val="auto"/>
                <w:kern w:val="0"/>
                <w:sz w:val="24"/>
                <w:szCs w:val="24"/>
                <w:highlight w:val="none"/>
                <w:lang w:val="en-US" w:eastAsia="zh-CN"/>
              </w:rPr>
              <w:t>9</w:t>
            </w:r>
          </w:p>
        </w:tc>
      </w:tr>
      <w:tr w14:paraId="4DF1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27C9045A">
            <w:pPr>
              <w:snapToGrid w:val="0"/>
              <w:spacing w:line="360" w:lineRule="auto"/>
              <w:jc w:val="center"/>
              <w:rPr>
                <w:bCs/>
                <w:color w:val="auto"/>
                <w:sz w:val="24"/>
                <w:highlight w:val="none"/>
              </w:rPr>
            </w:pPr>
            <w:r>
              <w:rPr>
                <w:color w:val="auto"/>
                <w:kern w:val="0"/>
                <w:sz w:val="24"/>
                <w:szCs w:val="24"/>
                <w:highlight w:val="none"/>
              </w:rPr>
              <w:t>第</w:t>
            </w:r>
            <w:r>
              <w:rPr>
                <w:rFonts w:hint="eastAsia"/>
                <w:color w:val="auto"/>
                <w:kern w:val="0"/>
                <w:sz w:val="24"/>
                <w:szCs w:val="24"/>
                <w:highlight w:val="none"/>
              </w:rPr>
              <w:t>三</w:t>
            </w:r>
            <w:r>
              <w:rPr>
                <w:color w:val="auto"/>
                <w:kern w:val="0"/>
                <w:sz w:val="24"/>
                <w:szCs w:val="24"/>
                <w:highlight w:val="none"/>
              </w:rPr>
              <w:t xml:space="preserve">部分 </w:t>
            </w:r>
            <w:r>
              <w:rPr>
                <w:rFonts w:hint="eastAsia"/>
                <w:color w:val="auto"/>
                <w:kern w:val="0"/>
                <w:sz w:val="24"/>
                <w:szCs w:val="24"/>
                <w:highlight w:val="none"/>
              </w:rPr>
              <w:t>主观分</w:t>
            </w:r>
            <w:r>
              <w:rPr>
                <w:color w:val="auto"/>
                <w:kern w:val="0"/>
                <w:sz w:val="24"/>
                <w:szCs w:val="24"/>
                <w:highlight w:val="none"/>
              </w:rPr>
              <w:t>（</w:t>
            </w:r>
            <w:r>
              <w:rPr>
                <w:rFonts w:hint="eastAsia"/>
                <w:color w:val="auto"/>
                <w:kern w:val="0"/>
                <w:sz w:val="24"/>
                <w:szCs w:val="24"/>
                <w:highlight w:val="none"/>
                <w:lang w:val="en-US" w:eastAsia="zh-CN"/>
              </w:rPr>
              <w:t>36</w:t>
            </w:r>
            <w:r>
              <w:rPr>
                <w:color w:val="auto"/>
                <w:kern w:val="0"/>
                <w:sz w:val="24"/>
                <w:szCs w:val="24"/>
                <w:highlight w:val="none"/>
              </w:rPr>
              <w:t>分）</w:t>
            </w:r>
          </w:p>
        </w:tc>
        <w:tc>
          <w:tcPr>
            <w:tcW w:w="1010" w:type="dxa"/>
            <w:shd w:val="clear" w:color="auto" w:fill="auto"/>
            <w:vAlign w:val="center"/>
          </w:tcPr>
          <w:p w14:paraId="77391C83">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分值</w:t>
            </w:r>
          </w:p>
        </w:tc>
      </w:tr>
      <w:tr w14:paraId="7BB7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19A169F">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1</w:t>
            </w:r>
          </w:p>
        </w:tc>
        <w:tc>
          <w:tcPr>
            <w:tcW w:w="1655" w:type="dxa"/>
            <w:shd w:val="clear" w:color="auto" w:fill="auto"/>
            <w:vAlign w:val="center"/>
          </w:tcPr>
          <w:p w14:paraId="6C46F7DF">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服务方案评价</w:t>
            </w:r>
          </w:p>
        </w:tc>
        <w:tc>
          <w:tcPr>
            <w:tcW w:w="7087" w:type="dxa"/>
            <w:shd w:val="clear" w:color="auto" w:fill="auto"/>
            <w:vAlign w:val="center"/>
          </w:tcPr>
          <w:p w14:paraId="0FEEEF53">
            <w:pPr>
              <w:widowControl/>
              <w:snapToGrid w:val="0"/>
              <w:spacing w:line="360" w:lineRule="auto"/>
              <w:rPr>
                <w:rFonts w:hint="default" w:eastAsia="宋体"/>
                <w:color w:val="auto"/>
                <w:kern w:val="0"/>
                <w:sz w:val="24"/>
                <w:szCs w:val="24"/>
                <w:highlight w:val="none"/>
                <w:lang w:val="en-US" w:eastAsia="zh-CN"/>
              </w:rPr>
            </w:pPr>
            <w:r>
              <w:rPr>
                <w:rFonts w:hint="eastAsia"/>
                <w:color w:val="auto"/>
                <w:kern w:val="0"/>
                <w:sz w:val="24"/>
                <w:szCs w:val="24"/>
                <w:highlight w:val="none"/>
              </w:rPr>
              <w:t>至少包含备货供货、系统验收方案、供货管理措施及流程等对采购人的有利性以及制造商服务承诺、投标人服务承诺、免费保修期时间、服务响应时间、培训方案</w:t>
            </w:r>
            <w:r>
              <w:rPr>
                <w:rFonts w:hint="eastAsia"/>
                <w:color w:val="auto"/>
                <w:kern w:val="0"/>
                <w:sz w:val="24"/>
                <w:szCs w:val="24"/>
                <w:highlight w:val="none"/>
                <w:lang w:val="en-US" w:eastAsia="zh-CN"/>
              </w:rPr>
              <w:t>等售后服务承诺</w:t>
            </w:r>
          </w:p>
          <w:p w14:paraId="19E548D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满足招标文件要求，无瑕疵：</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p w14:paraId="31175E1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方案内容存在1处瑕疵：</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p w14:paraId="646B5522">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方案内容存在2处瑕疵：</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3931D01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处瑕疵：</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0849536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未提供方案或不满足招标文件要求或内容存在</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处及以上瑕疵：0分；</w:t>
            </w:r>
          </w:p>
          <w:p w14:paraId="60A13C8D">
            <w:pPr>
              <w:widowControl/>
              <w:snapToGrid w:val="0"/>
              <w:spacing w:line="360" w:lineRule="auto"/>
              <w:rPr>
                <w:color w:val="auto"/>
                <w:kern w:val="0"/>
                <w:sz w:val="24"/>
                <w:szCs w:val="24"/>
                <w:highlight w:val="none"/>
              </w:rPr>
            </w:pPr>
            <w:r>
              <w:rPr>
                <w:rFonts w:hint="eastAsia" w:ascii="宋体" w:hAnsi="宋体" w:eastAsia="宋体" w:cs="宋体"/>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116D5D6">
            <w:pPr>
              <w:widowControl/>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12</w:t>
            </w:r>
          </w:p>
        </w:tc>
      </w:tr>
      <w:tr w14:paraId="7D16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6BBF4B9">
            <w:pPr>
              <w:widowControl/>
              <w:snapToGrid w:val="0"/>
              <w:spacing w:line="360" w:lineRule="auto"/>
              <w:jc w:val="center"/>
              <w:rPr>
                <w:color w:val="auto"/>
                <w:kern w:val="0"/>
                <w:sz w:val="24"/>
                <w:szCs w:val="24"/>
                <w:highlight w:val="none"/>
              </w:rPr>
            </w:pPr>
            <w:r>
              <w:rPr>
                <w:rFonts w:hint="eastAsia"/>
                <w:color w:val="auto"/>
                <w:kern w:val="0"/>
                <w:sz w:val="24"/>
                <w:szCs w:val="24"/>
                <w:highlight w:val="none"/>
              </w:rPr>
              <w:t>2</w:t>
            </w:r>
          </w:p>
        </w:tc>
        <w:tc>
          <w:tcPr>
            <w:tcW w:w="1655" w:type="dxa"/>
            <w:shd w:val="clear" w:color="auto" w:fill="auto"/>
            <w:vAlign w:val="center"/>
          </w:tcPr>
          <w:p w14:paraId="63C5743A">
            <w:pPr>
              <w:widowControl/>
              <w:snapToGrid w:val="0"/>
              <w:spacing w:line="360" w:lineRule="auto"/>
              <w:jc w:val="center"/>
              <w:rPr>
                <w:color w:val="auto"/>
                <w:kern w:val="0"/>
                <w:sz w:val="24"/>
                <w:szCs w:val="24"/>
                <w:highlight w:val="none"/>
              </w:rPr>
            </w:pPr>
            <w:r>
              <w:rPr>
                <w:rFonts w:hint="eastAsia"/>
                <w:color w:val="auto"/>
                <w:sz w:val="24"/>
                <w:highlight w:val="none"/>
              </w:rPr>
              <w:t>人员的配置与管理方案评价</w:t>
            </w:r>
          </w:p>
        </w:tc>
        <w:tc>
          <w:tcPr>
            <w:tcW w:w="7087" w:type="dxa"/>
            <w:shd w:val="clear" w:color="auto" w:fill="auto"/>
            <w:vAlign w:val="center"/>
          </w:tcPr>
          <w:p w14:paraId="66809628">
            <w:pPr>
              <w:widowControl/>
              <w:snapToGrid w:val="0"/>
              <w:spacing w:line="360" w:lineRule="auto"/>
              <w:rPr>
                <w:rFonts w:hint="default" w:eastAsia="宋体"/>
                <w:color w:val="auto"/>
                <w:kern w:val="0"/>
                <w:sz w:val="24"/>
                <w:szCs w:val="24"/>
                <w:highlight w:val="none"/>
                <w:lang w:val="en-US" w:eastAsia="zh-CN"/>
              </w:rPr>
            </w:pPr>
            <w:r>
              <w:rPr>
                <w:rFonts w:hint="eastAsia"/>
                <w:color w:val="auto"/>
                <w:kern w:val="0"/>
                <w:sz w:val="24"/>
                <w:szCs w:val="24"/>
                <w:highlight w:val="none"/>
              </w:rPr>
              <w:t>至少包含针对本项目的在供货，安装及系统集成、后续培训等方面拟投入团队情况和管理措施等对采购人的有利性以及保证项目顺利实施</w:t>
            </w:r>
            <w:r>
              <w:rPr>
                <w:rFonts w:hint="eastAsia"/>
                <w:color w:val="auto"/>
                <w:kern w:val="0"/>
                <w:sz w:val="24"/>
                <w:szCs w:val="24"/>
                <w:highlight w:val="none"/>
                <w:lang w:val="en-US" w:eastAsia="zh-CN"/>
              </w:rPr>
              <w:t>的各项内容</w:t>
            </w:r>
          </w:p>
          <w:p w14:paraId="4C45D36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满足招标文件要求，无瑕疵：</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p w14:paraId="17384CA8">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方案内容存在1处瑕疵：</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p w14:paraId="06077CC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方案内容存在2处瑕疵：</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121014FC">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处瑕疵：</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2F21CAC9">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未提供方案或不满足招标文件要求或内容存在</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处及以上瑕疵：0分；</w:t>
            </w:r>
          </w:p>
          <w:p w14:paraId="0479D05B">
            <w:pPr>
              <w:widowControl/>
              <w:snapToGrid w:val="0"/>
              <w:spacing w:line="360" w:lineRule="auto"/>
              <w:rPr>
                <w:color w:val="auto"/>
                <w:kern w:val="0"/>
                <w:sz w:val="24"/>
                <w:szCs w:val="24"/>
                <w:highlight w:val="none"/>
              </w:rPr>
            </w:pPr>
            <w:r>
              <w:rPr>
                <w:rFonts w:hint="eastAsia" w:ascii="宋体" w:hAnsi="宋体" w:eastAsia="宋体" w:cs="宋体"/>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5E47FBFC">
            <w:pPr>
              <w:widowControl/>
              <w:snapToGrid w:val="0"/>
              <w:spacing w:line="360" w:lineRule="auto"/>
              <w:jc w:val="center"/>
              <w:rPr>
                <w:rFonts w:hint="default" w:eastAsia="宋体"/>
                <w:color w:val="auto"/>
                <w:kern w:val="0"/>
                <w:sz w:val="24"/>
                <w:szCs w:val="24"/>
                <w:highlight w:val="none"/>
                <w:lang w:val="en-US" w:eastAsia="zh-CN"/>
              </w:rPr>
            </w:pPr>
            <w:r>
              <w:rPr>
                <w:rFonts w:hint="eastAsia"/>
                <w:color w:val="auto"/>
                <w:kern w:val="0"/>
                <w:sz w:val="24"/>
                <w:szCs w:val="24"/>
                <w:highlight w:val="none"/>
                <w:lang w:val="en-US" w:eastAsia="zh-CN"/>
              </w:rPr>
              <w:t>12</w:t>
            </w:r>
          </w:p>
        </w:tc>
      </w:tr>
      <w:tr w14:paraId="34D4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52E5379">
            <w:pPr>
              <w:widowControl/>
              <w:snapToGrid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655" w:type="dxa"/>
            <w:shd w:val="clear" w:color="auto" w:fill="auto"/>
            <w:vAlign w:val="center"/>
          </w:tcPr>
          <w:p w14:paraId="6E726960">
            <w:pPr>
              <w:widowControl/>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核心产品性能</w:t>
            </w:r>
            <w:r>
              <w:rPr>
                <w:rFonts w:hint="eastAsia" w:ascii="宋体" w:hAnsi="宋体" w:eastAsia="宋体" w:cs="宋体"/>
                <w:color w:val="auto"/>
                <w:kern w:val="0"/>
                <w:sz w:val="24"/>
                <w:szCs w:val="24"/>
                <w:highlight w:val="none"/>
              </w:rPr>
              <w:t>评价</w:t>
            </w:r>
          </w:p>
        </w:tc>
        <w:tc>
          <w:tcPr>
            <w:tcW w:w="7087" w:type="dxa"/>
            <w:shd w:val="clear" w:color="auto" w:fill="auto"/>
            <w:vAlign w:val="center"/>
          </w:tcPr>
          <w:p w14:paraId="5D1F4590">
            <w:pPr>
              <w:widowControl/>
              <w:snapToGrid w:val="0"/>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至少包含产品性能测试</w:t>
            </w:r>
            <w:r>
              <w:rPr>
                <w:rFonts w:hint="eastAsia" w:ascii="宋体" w:hAnsi="宋体" w:cs="宋体"/>
                <w:color w:val="auto"/>
                <w:kern w:val="0"/>
                <w:sz w:val="24"/>
                <w:szCs w:val="24"/>
                <w:highlight w:val="none"/>
                <w:lang w:val="en-US" w:eastAsia="zh-CN"/>
              </w:rPr>
              <w:t>的过程</w:t>
            </w:r>
            <w:r>
              <w:rPr>
                <w:rFonts w:hint="eastAsia" w:ascii="宋体" w:hAnsi="宋体" w:cs="宋体"/>
                <w:color w:val="auto"/>
                <w:kern w:val="0"/>
                <w:sz w:val="24"/>
                <w:szCs w:val="24"/>
                <w:highlight w:val="none"/>
              </w:rPr>
              <w:t>、产品操作手册、产品实训手册、产品对应的教学课程</w:t>
            </w:r>
            <w:r>
              <w:rPr>
                <w:rFonts w:hint="eastAsia" w:ascii="宋体" w:hAnsi="宋体" w:cs="宋体"/>
                <w:color w:val="auto"/>
                <w:kern w:val="0"/>
                <w:sz w:val="24"/>
                <w:szCs w:val="24"/>
                <w:highlight w:val="none"/>
                <w:lang w:val="en-US" w:eastAsia="zh-CN"/>
              </w:rPr>
              <w:t>的阐述</w:t>
            </w:r>
            <w:r>
              <w:rPr>
                <w:rFonts w:hint="eastAsia" w:ascii="宋体" w:hAnsi="宋体" w:cs="宋体"/>
                <w:color w:val="auto"/>
                <w:kern w:val="0"/>
                <w:sz w:val="24"/>
                <w:szCs w:val="24"/>
                <w:highlight w:val="none"/>
              </w:rPr>
              <w:t>等</w:t>
            </w:r>
            <w:r>
              <w:rPr>
                <w:rFonts w:hint="eastAsia" w:ascii="宋体" w:hAnsi="宋体" w:eastAsia="宋体" w:cs="宋体"/>
                <w:color w:val="auto"/>
                <w:kern w:val="0"/>
                <w:sz w:val="24"/>
                <w:szCs w:val="24"/>
                <w:highlight w:val="none"/>
                <w:lang w:eastAsia="zh-CN"/>
              </w:rPr>
              <w:t>。</w:t>
            </w:r>
          </w:p>
          <w:p w14:paraId="7BD45BF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满足招标文件要求，无瑕疵：</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p w14:paraId="5A2838CD">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方案内容存在1处瑕疵：</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p w14:paraId="68EB8687">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方案内容存在2处瑕疵：</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p w14:paraId="28184A23">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方案内容存在</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处瑕疵：</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0F8B83EF">
            <w:pPr>
              <w:widowControl/>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未提供方案或不满足招标文件要求或内容存在</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处及以上瑕疵：0分；</w:t>
            </w:r>
          </w:p>
          <w:p w14:paraId="61CD2E2D">
            <w:pPr>
              <w:widowControl/>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1375487F">
            <w:pPr>
              <w:widowControl/>
              <w:snapToGrid w:val="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r>
    </w:tbl>
    <w:p w14:paraId="0A014B2E">
      <w:pPr>
        <w:spacing w:line="360" w:lineRule="auto"/>
        <w:ind w:firstLine="480" w:firstLineChars="200"/>
        <w:outlineLvl w:val="0"/>
        <w:rPr>
          <w:sz w:val="24"/>
        </w:rPr>
      </w:pPr>
      <w:r>
        <w:rPr>
          <w:rFonts w:hint="eastAsia"/>
          <w:sz w:val="24"/>
        </w:rPr>
        <w:t>五、投标文件内容要求</w:t>
      </w:r>
    </w:p>
    <w:p w14:paraId="75D4F9EE">
      <w:pPr>
        <w:spacing w:line="360" w:lineRule="auto"/>
        <w:ind w:firstLine="480"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3BD4F573">
      <w:pPr>
        <w:spacing w:line="360" w:lineRule="auto"/>
        <w:ind w:firstLine="480" w:firstLineChars="200"/>
        <w:outlineLvl w:val="0"/>
        <w:rPr>
          <w:sz w:val="24"/>
        </w:rPr>
      </w:pPr>
      <w:r>
        <w:rPr>
          <w:rFonts w:hint="eastAsia"/>
          <w:sz w:val="24"/>
        </w:rPr>
        <w:t>（二）</w:t>
      </w:r>
      <w:r>
        <w:rPr>
          <w:sz w:val="24"/>
        </w:rPr>
        <w:t>投标文件</w:t>
      </w:r>
      <w:r>
        <w:rPr>
          <w:rFonts w:hint="eastAsia"/>
          <w:sz w:val="24"/>
        </w:rPr>
        <w:t>格式参照第五部分“投标文件格式”。</w:t>
      </w:r>
      <w:r>
        <w:rPr>
          <w:sz w:val="24"/>
          <w:u w:val="single"/>
        </w:rPr>
        <w:br w:type="page"/>
      </w:r>
    </w:p>
    <w:p w14:paraId="50E9510B">
      <w:pPr>
        <w:pStyle w:val="13"/>
        <w:rPr>
          <w:rFonts w:ascii="Times New Roman" w:hAnsi="Times New Roman"/>
        </w:rPr>
      </w:pPr>
      <w:r>
        <w:rPr>
          <w:rFonts w:hint="eastAsia" w:ascii="Times New Roman" w:hAnsi="Times New Roman"/>
        </w:rPr>
        <w:t>第三部分  投标须知</w:t>
      </w:r>
    </w:p>
    <w:p w14:paraId="3B4199A2">
      <w:pPr>
        <w:pStyle w:val="24"/>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66D304D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1217A68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根据《中华人民共和国政府采购法》、《中华人民共和国政府采购法实施条例》等有关法律、法规和规章的规定，本采购项目已具备招标条件。</w:t>
      </w:r>
    </w:p>
    <w:p w14:paraId="103E863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本招标文件仅适用于投标邀请函中所叙述项目货物和服务的采购。</w:t>
      </w:r>
    </w:p>
    <w:p w14:paraId="1606986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23045B6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0665A02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“采购人”系指本次招标活动的采购单位。“采购代理机构”系指组织本次招标活动的机构，即“天津市政府采购中心”。</w:t>
      </w:r>
    </w:p>
    <w:p w14:paraId="51A9F06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“投标人”系指响应招标、参加投标竞争的法人、其他组织或者自然人。</w:t>
      </w:r>
    </w:p>
    <w:p w14:paraId="0C4A455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“货物”系指投标人按招标文件规定，须向采购人提供的各种形态和种类的物品（包括原材料、燃料、设备、产品等）、备品备件、工具、手册及其它有关技术资料和材料。</w:t>
      </w:r>
    </w:p>
    <w:p w14:paraId="4C5335C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 “服务”系指招标文件规定投标人须承担的运输、安装、调试、技术协助、校准、培训、维修以及其它类似的义务。</w:t>
      </w:r>
    </w:p>
    <w:p w14:paraId="58505E9B">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6C3A8DD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本次招投标的最终解释权归为采购人、采购代理机构。</w:t>
      </w:r>
    </w:p>
    <w:p w14:paraId="2AAAB65A">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112B8E5A">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58DE1C8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符合《中华人民共和国政府采购法》第二十二条供应商参加政府采购活动应当具备的条件及其他有关法律、法规关于供应商的有关规定，有能力提供招标采购货物及服务的供应商。</w:t>
      </w:r>
    </w:p>
    <w:p w14:paraId="61ACF0B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符合《投标邀请函》中关于供应商资格要求（实质性要求）的规定。</w:t>
      </w:r>
    </w:p>
    <w:p w14:paraId="0B878427">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关于联合体投标</w:t>
      </w:r>
    </w:p>
    <w:p w14:paraId="69E6C80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若《投标邀请函》接受联合体投标的：</w:t>
      </w:r>
    </w:p>
    <w:p w14:paraId="057DB4D2">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386B66AE">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要求）。</w:t>
      </w:r>
    </w:p>
    <w:p w14:paraId="08AFE9AB">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4208D115">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559A4D6B">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（5）联合体投标的，应以主体方名义提交投标保证金（如有），对联合体各方均具有约束力。</w:t>
      </w:r>
    </w:p>
    <w:p w14:paraId="2D1AFB18">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3234D16">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4839AB2F">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4C7991C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2B1D28C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color w:val="auto"/>
        </w:rPr>
        <w:t>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r>
        <w:rPr>
          <w:rFonts w:hint="eastAsia" w:ascii="Times New Roman" w:hAnsi="Times New Roman" w:eastAsia="宋体" w:cs="Times New Roman"/>
          <w:color w:val="auto"/>
        </w:rPr>
        <w:t>。如同时参加，则评审时将同时被拒绝。</w:t>
      </w:r>
    </w:p>
    <w:p w14:paraId="2C3175EF">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关于分公司投标</w:t>
      </w:r>
    </w:p>
    <w:p w14:paraId="1B9E18BE">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933BFF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08EDF33E">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4129B20">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关于中小微企业参与投标</w:t>
      </w:r>
    </w:p>
    <w:p w14:paraId="5243DCD0">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22AEFC9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9B0D2C0">
      <w:pPr>
        <w:pStyle w:val="24"/>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F55FD5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444AB26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BC6602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投标人提供的货物质量应当完全符合现行的国家标准、行业标准或地方标准。除《招标项目需求》有特殊规定外，投标人提供的货物应当是全新的、未使用过的，货物和相关服务应当符合招标文件的要求。</w:t>
      </w:r>
    </w:p>
    <w:p w14:paraId="428D7DF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0F7F155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06DF7C6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56EAC61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无论投标过程中的做法和结果如何，投标人自行承担所有与参加投标有关的费用。</w:t>
      </w:r>
    </w:p>
    <w:p w14:paraId="3144F62B">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52D367B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天津政府采购网（www.tjgp.gov.cn）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5CD3487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FEB79C7">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6FCC0B9">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5E25737A">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3F73EE74">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6E0A9927">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5CBDD65">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8E04EF8">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B96D50A">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090B4A8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65B188D1">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5E076B0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F57227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62B058A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F8E0160">
      <w:pPr>
        <w:pStyle w:val="24"/>
        <w:spacing w:line="360" w:lineRule="auto"/>
        <w:ind w:firstLine="480" w:firstLineChars="200"/>
        <w:jc w:val="both"/>
        <w:rPr>
          <w:rFonts w:ascii="Times New Roman" w:hAnsi="Times New Roman" w:eastAsia="宋体" w:cs="Times New Roman"/>
          <w:color w:val="auto"/>
        </w:rPr>
      </w:pPr>
    </w:p>
    <w:p w14:paraId="476F1D1B">
      <w:pPr>
        <w:pStyle w:val="24"/>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招标文件说明</w:t>
      </w:r>
    </w:p>
    <w:p w14:paraId="7879FAB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招标文件的构成</w:t>
      </w:r>
    </w:p>
    <w:p w14:paraId="5BDDED5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招标文件由下述部分组成：</w:t>
      </w:r>
    </w:p>
    <w:p w14:paraId="5388838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（1）投标邀请函</w:t>
      </w:r>
    </w:p>
    <w:p w14:paraId="21FDB66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（2）招标项目需求</w:t>
      </w:r>
    </w:p>
    <w:p w14:paraId="5D5FBA0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（3）投标须知</w:t>
      </w:r>
    </w:p>
    <w:p w14:paraId="2568A28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（4）合同条款</w:t>
      </w:r>
    </w:p>
    <w:p w14:paraId="1F2F774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（5）投标文件格式</w:t>
      </w:r>
    </w:p>
    <w:p w14:paraId="6C528BB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（6）本项目招标文件的更正公告内容（如有）</w:t>
      </w:r>
    </w:p>
    <w:p w14:paraId="3B0F73F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23C5729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hAnsi="Times New Roman" w:eastAsia="宋体" w:cs="Times New Roman"/>
          <w:color w:val="auto"/>
        </w:rPr>
        <w:t>32.4</w:t>
      </w:r>
      <w:r>
        <w:rPr>
          <w:rFonts w:hint="eastAsia" w:ascii="Times New Roman" w:hAnsi="Times New Roman" w:eastAsia="宋体" w:cs="Times New Roman"/>
          <w:color w:val="auto"/>
        </w:rPr>
        <w:t>条款执行。</w:t>
      </w:r>
    </w:p>
    <w:p w14:paraId="057D125A">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25782C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除招标文件另有规定外，招标文件中要求的每一项产品只允许一种产品投标，每一项产品的采购数量不允许变更。</w:t>
      </w:r>
    </w:p>
    <w:p w14:paraId="48B3F17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招标文件的澄清和修改</w:t>
      </w:r>
    </w:p>
    <w:p w14:paraId="34171ED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785BB75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11.2 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49C73E6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F3E5C1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1F09000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6148D5FB">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0E8A45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39E8E8E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5CAF82C">
      <w:pPr>
        <w:pStyle w:val="24"/>
        <w:spacing w:line="360" w:lineRule="auto"/>
        <w:ind w:firstLine="480" w:firstLineChars="200"/>
        <w:jc w:val="both"/>
        <w:rPr>
          <w:rFonts w:ascii="Times New Roman" w:hAnsi="Times New Roman" w:eastAsia="宋体" w:cs="Times New Roman"/>
          <w:color w:val="auto"/>
        </w:rPr>
      </w:pPr>
    </w:p>
    <w:p w14:paraId="2B0ECC68">
      <w:pPr>
        <w:pStyle w:val="24"/>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C  投标文件的编制</w:t>
      </w:r>
    </w:p>
    <w:p w14:paraId="2B4AA39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03BD6BC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1FC5184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投标人应根据招标项目需求和投标文件格式编制投标文件，保证其真实有效，并承担相应的法律责任。</w:t>
      </w:r>
    </w:p>
    <w:p w14:paraId="01D3E53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27DBA3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4768CD5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1346A0C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除招标文件中另有规定外，投标文件所使用的计量单位均应使用中华人民共和国法定计量单位。</w:t>
      </w:r>
    </w:p>
    <w:p w14:paraId="262A9A4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投标文件格式</w:t>
      </w:r>
    </w:p>
    <w:p w14:paraId="32A8CE4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A8EADE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投标人可对本招标文件“招标项目要求”所列的所有货物进行投标，也可只对其中一包或几包的货物投标；若无特殊说明，每一包的内容不得分项投标，原则上按照整包确定中标供应商。</w:t>
      </w:r>
    </w:p>
    <w:p w14:paraId="682773E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A6B2FB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如投标多个包的，要求按包分别独立制作投标文件。</w:t>
      </w:r>
    </w:p>
    <w:p w14:paraId="488FF01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15.5 投标文件（包括封面和目录）的每一页，从封面开始按阿拉伯数字1、2、3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1FFECAD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投标报价</w:t>
      </w:r>
    </w:p>
    <w:p w14:paraId="390C650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投标书、开标一览表等各表中的报价，若无特殊说明应采用人民币填报。</w:t>
      </w:r>
    </w:p>
    <w:p w14:paraId="18850E7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16.2 投标报价是</w:t>
      </w:r>
      <w:r>
        <w:rPr>
          <w:rFonts w:hint="eastAsia"/>
          <w:color w:val="auto"/>
        </w:rPr>
        <w:t>为完成招标文件规定的一切工作所需的全部费用的最终优惠价格。</w:t>
      </w:r>
    </w:p>
    <w:p w14:paraId="2AE137D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6985273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投标人资格证明文件</w:t>
      </w:r>
    </w:p>
    <w:p w14:paraId="583D5DAB">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投标人必须提交证明其有资格进行投标和有能力履行合同的文件，作为投标文件的一部分。</w:t>
      </w:r>
    </w:p>
    <w:p w14:paraId="3F764C3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（1）《投标邀请函》中规定的供应商资格要求（实质性要求）证明文件；</w:t>
      </w:r>
    </w:p>
    <w:p w14:paraId="584893D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37CD495B">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10D1F17B">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技术投标文件</w:t>
      </w:r>
    </w:p>
    <w:p w14:paraId="580F89E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18.1 投标人须提交证明其拟供货物符合招标文件规定的技术投标文件，作为投标文件的一部分。</w:t>
      </w:r>
    </w:p>
    <w:p w14:paraId="4B89994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18.2 上述文件可以是文字资料、图纸或数据，并须提供：</w:t>
      </w:r>
    </w:p>
    <w:p w14:paraId="7B01B71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7EF594E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（2）保证货物从采购人开始使用至招标文件规定的保修期内正常和连续运转期间所需要的所有备件和专用工具的详细清单，包括其现行价格和供货来源资料；</w:t>
      </w:r>
    </w:p>
    <w:p w14:paraId="5406DDF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（3）逐条对招标文件要求的技术规格进行评议，并按招标文件所附格式完整地填写《技术要求点对点应答表》，说明自己所投标的货物和相关服务内容与采购人、采购代理机构相应要求的偏离情况。</w:t>
      </w:r>
    </w:p>
    <w:p w14:paraId="4924731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18.3 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10F1459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投标保证金</w:t>
      </w:r>
    </w:p>
    <w:p w14:paraId="33FC246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按照《招标项目要求》要求执行。</w:t>
      </w:r>
    </w:p>
    <w:p w14:paraId="397F080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符合《政府采购货物和服务招标投标管理办法》和《政府采购法实施条例》相关规定。</w:t>
      </w:r>
    </w:p>
    <w:p w14:paraId="7808923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投标有效期</w:t>
      </w:r>
    </w:p>
    <w:p w14:paraId="1728426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投标有效期为提交投标文件的截止之日起60天。投标书中规定的有效期短于招标文件规定的，其投标将被拒绝。</w:t>
      </w:r>
    </w:p>
    <w:p w14:paraId="6E7D769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17F02A7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投标文件的签署及规定</w:t>
      </w:r>
    </w:p>
    <w:p w14:paraId="7D22B15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AEE68A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102AA7F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21.3 若上传加盖投标人电子签章的电子投标文件有修改，须于规定时间内重新提交电子投标文件。电子投标文件因模糊不清或表达不清所引起的后果由投标人自负。</w:t>
      </w:r>
    </w:p>
    <w:p w14:paraId="00422D27">
      <w:pPr>
        <w:pStyle w:val="24"/>
        <w:spacing w:line="360" w:lineRule="auto"/>
        <w:ind w:firstLine="480" w:firstLineChars="200"/>
        <w:jc w:val="both"/>
        <w:rPr>
          <w:rFonts w:ascii="Times New Roman" w:hAnsi="Times New Roman" w:eastAsia="宋体" w:cs="Times New Roman"/>
          <w:color w:val="auto"/>
        </w:rPr>
      </w:pPr>
    </w:p>
    <w:p w14:paraId="13B463F7">
      <w:pPr>
        <w:pStyle w:val="24"/>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投标文件的网上应答和提交</w:t>
      </w:r>
    </w:p>
    <w:p w14:paraId="2658AC8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0B13EEA7">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6458514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136D4292">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905CB39">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38EDEDE">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A36CF5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6E423EC">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1C70A33D">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投标人须承诺接受电子投标的方式，并自行承担由此带来的废标、无效投标的风险。</w:t>
      </w:r>
    </w:p>
    <w:p w14:paraId="5DF0B17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55757185">
      <w:pPr>
        <w:pStyle w:val="24"/>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E  开标和评标</w:t>
      </w:r>
    </w:p>
    <w:p w14:paraId="01471F2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2D2C92E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E06E7E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26.2 由于投标人原因，没有在规定时间内进行网上开标解密，视为无效投标。</w:t>
      </w:r>
    </w:p>
    <w:p w14:paraId="60586D2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26.3 开标解密后，对开标结果进行网上公示，投标人报价为空、为零的将被视为无效投标。</w:t>
      </w:r>
    </w:p>
    <w:p w14:paraId="744B519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26.4 开标解密后，投标代表人应保持电话畅通并具备相应的网络环境，随时准备接受评委的网上询标。</w:t>
      </w:r>
    </w:p>
    <w:p w14:paraId="6FE52F6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3D677B3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0B213B1F">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98983C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 评标委员会</w:t>
      </w:r>
    </w:p>
    <w:p w14:paraId="72E997D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4A390E5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3B48465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5013C7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0BFA0F5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对投标文件的审查和响应性的确定</w:t>
      </w:r>
    </w:p>
    <w:p w14:paraId="3DA7D8A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A703B1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26677EE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实质上没有响应招标文件要求的投标文件，将被拒绝。投标人不得通过修改或撤回不符合要求的内容而使其投标成为响应性的投标。如出现下列情况之一的，其投标将被拒绝或中标无效：</w:t>
      </w:r>
    </w:p>
    <w:p w14:paraId="16B56D4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E960F1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0F2301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428685F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634E109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08312BD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005ADC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547A1D8">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5C3C83E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76939C6C">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72E00E6">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222A4233">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216AF8F5">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406CCA60">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3426AE0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08F519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评标委员会将要求投标人按上述修改错误的方法调整投标报价，投标人同意后，调整后的报价对投标人起约束作用。如果投标人不接受修改后的报价，其投标将被拒绝。</w:t>
      </w:r>
    </w:p>
    <w:p w14:paraId="1BC34FE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投标文件的澄清</w:t>
      </w:r>
    </w:p>
    <w:p w14:paraId="11D5C51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A9E99E5">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29.2 投标人澄清、说明、答复或者补充的电子文件，加盖电子签章后上传至天津市政府采购中心招投标系统。</w:t>
      </w:r>
    </w:p>
    <w:p w14:paraId="55F39F0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29.3 投标人的澄清、说明、答复或者补充应在规定的时间内完成，并不得超出投标文件的范围或对投标内容进行实质性的修改。</w:t>
      </w:r>
    </w:p>
    <w:p w14:paraId="662C4AF5">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澄清文件将作为投标文件的一部分，与投标文件具有同等的法律效力。</w:t>
      </w:r>
    </w:p>
    <w:p w14:paraId="167CB9A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投标的评估和比较</w:t>
      </w:r>
    </w:p>
    <w:p w14:paraId="6B08E8C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评标委员会将根据招标文件确定的评标原则和评标方法对确定为实质上响应招标文件要求的投标进行评估和比较。</w:t>
      </w:r>
    </w:p>
    <w:p w14:paraId="2881237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评标原则和评标方法</w:t>
      </w:r>
    </w:p>
    <w:p w14:paraId="3E75146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评标原则</w:t>
      </w:r>
    </w:p>
    <w:p w14:paraId="40D72021">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（1）评标委员会应当按照客观、公正、审慎的原则，根据招标文件规定的评审程序、评审方法和评审标准进行独立评审。</w:t>
      </w:r>
    </w:p>
    <w:p w14:paraId="6F99EFF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4874A0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（3）对招标文件中描述有歧义或前后不一致的地方，但不影响项目评审的，评标委员会有权进行评判，但对同一条款的评判应适用于每个投标人。</w:t>
      </w:r>
    </w:p>
    <w:p w14:paraId="6F2D63D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A7D71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评标方法</w:t>
      </w:r>
    </w:p>
    <w:p w14:paraId="7D8C4AD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A5ED25A">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707A33F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3C4D82E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（4）评标委员会审查产品资质或检测报告等相关文件符合性时，应综合考虑行业特点、交易习惯、采购需求最本质原义等情况，而不应以投标文件中产品名称与招标文件产品名称是否一致作为审查的标准。</w:t>
      </w:r>
    </w:p>
    <w:p w14:paraId="132DACE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hAnsi="Times New Roman" w:eastAsia="宋体" w:cs="Times New Roman"/>
          <w:color w:val="auto"/>
        </w:rPr>
        <w:t>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66721C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（6）根据《政府采购货物和服务招标投标管理办法》（财政部令第87号）第43条规定，如评审现场经财政部门批准本项目转为其他采购方式的，按相应采购方式程序执行。</w:t>
      </w:r>
    </w:p>
    <w:p w14:paraId="78E3895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其他注意事项</w:t>
      </w:r>
    </w:p>
    <w:p w14:paraId="5183D76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4F0B46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3C7B3673">
      <w:pPr>
        <w:pStyle w:val="24"/>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32.3 本项目不接受赠品、回扣或者与采购无关的其他商品、服务。</w:t>
      </w:r>
    </w:p>
    <w:p w14:paraId="18692769">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32.4 不同投标人所投产品均为同一品牌或任一核心产品为同一品牌时，按以下原则处理：</w:t>
      </w:r>
    </w:p>
    <w:p w14:paraId="41511DE8">
      <w:pPr>
        <w:spacing w:line="360" w:lineRule="auto"/>
        <w:ind w:firstLine="480" w:firstLineChars="200"/>
        <w:jc w:val="left"/>
        <w:rPr>
          <w:sz w:val="24"/>
          <w:szCs w:val="24"/>
        </w:rPr>
      </w:pPr>
      <w:r>
        <w:rPr>
          <w:rFonts w:hint="eastAsia"/>
          <w:sz w:val="24"/>
          <w:szCs w:val="24"/>
        </w:rPr>
        <w:t>（1）</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14:paraId="7537F09F">
      <w:pPr>
        <w:spacing w:line="360" w:lineRule="auto"/>
        <w:ind w:firstLine="480" w:firstLineChars="200"/>
        <w:jc w:val="left"/>
        <w:rPr>
          <w:sz w:val="24"/>
          <w:szCs w:val="24"/>
        </w:rPr>
      </w:pPr>
      <w:r>
        <w:rPr>
          <w:rFonts w:hint="eastAsia"/>
          <w:sz w:val="24"/>
          <w:szCs w:val="24"/>
        </w:rPr>
        <w:t>（2）采用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14:paraId="213F172F">
      <w:pPr>
        <w:pStyle w:val="24"/>
        <w:spacing w:line="360" w:lineRule="auto"/>
        <w:ind w:firstLine="480" w:firstLineChars="200"/>
        <w:jc w:val="both"/>
        <w:rPr>
          <w:rFonts w:ascii="Times New Roman" w:hAnsi="Times New Roman" w:eastAsia="宋体" w:cs="Times New Roman"/>
          <w:color w:val="auto"/>
        </w:rPr>
      </w:pPr>
    </w:p>
    <w:p w14:paraId="6048DF0F">
      <w:pPr>
        <w:pStyle w:val="24"/>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4D21CFE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中标供应商的产生</w:t>
      </w:r>
    </w:p>
    <w:p w14:paraId="72314630">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采购人可以事先授权评标委员会直接确定中标供应商。</w:t>
      </w:r>
    </w:p>
    <w:p w14:paraId="41CF351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采购人也可以按照《政府采购法》及其实施条例等法律法规的规定和招标文件的要求确认中标供应商。</w:t>
      </w:r>
    </w:p>
    <w:p w14:paraId="19D49C0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A92FEA2">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D0A4EA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3C6947E7">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1A84DF0E">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4A5CDFD1">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B761B56">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18AB91CA">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F8E428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6C056EF3">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541E253D">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5C3D9F7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C3BC7B4">
      <w:pPr>
        <w:pStyle w:val="24"/>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2F912AC">
      <w:pPr>
        <w:pStyle w:val="24"/>
        <w:spacing w:line="360" w:lineRule="auto"/>
        <w:ind w:firstLine="480" w:firstLineChars="200"/>
        <w:jc w:val="both"/>
        <w:rPr>
          <w:b/>
          <w:bCs/>
          <w:kern w:val="28"/>
          <w:sz w:val="32"/>
          <w:szCs w:val="32"/>
        </w:rPr>
      </w:pPr>
      <w:r>
        <w:br w:type="page"/>
      </w:r>
    </w:p>
    <w:p w14:paraId="671FCF91">
      <w:pPr>
        <w:pStyle w:val="13"/>
        <w:rPr>
          <w:rFonts w:ascii="Times New Roman" w:hAnsi="Times New Roman"/>
        </w:rPr>
      </w:pPr>
      <w:r>
        <w:rPr>
          <w:rFonts w:hint="eastAsia" w:ascii="Times New Roman" w:hAnsi="Times New Roman"/>
        </w:rPr>
        <w:t>第四部分  合同条款</w:t>
      </w:r>
    </w:p>
    <w:p w14:paraId="0578976D">
      <w:pPr>
        <w:pStyle w:val="5"/>
        <w:spacing w:after="0"/>
        <w:jc w:val="center"/>
        <w:rPr>
          <w:b/>
          <w:bCs/>
          <w:spacing w:val="-20"/>
          <w:kern w:val="44"/>
          <w:sz w:val="48"/>
          <w:szCs w:val="48"/>
        </w:rPr>
      </w:pPr>
    </w:p>
    <w:p w14:paraId="5BBB5706">
      <w:pPr>
        <w:pStyle w:val="5"/>
        <w:spacing w:after="0"/>
        <w:jc w:val="center"/>
        <w:rPr>
          <w:b/>
          <w:bCs/>
          <w:spacing w:val="-20"/>
          <w:kern w:val="44"/>
          <w:sz w:val="48"/>
          <w:szCs w:val="48"/>
        </w:rPr>
      </w:pPr>
    </w:p>
    <w:p w14:paraId="26DD56C3">
      <w:pPr>
        <w:pStyle w:val="5"/>
        <w:spacing w:after="0"/>
        <w:jc w:val="center"/>
        <w:rPr>
          <w:b/>
          <w:bCs/>
          <w:spacing w:val="-20"/>
          <w:kern w:val="44"/>
          <w:sz w:val="48"/>
          <w:szCs w:val="48"/>
        </w:rPr>
      </w:pPr>
    </w:p>
    <w:p w14:paraId="1B35D353">
      <w:pPr>
        <w:pStyle w:val="5"/>
        <w:spacing w:after="0"/>
        <w:jc w:val="center"/>
        <w:rPr>
          <w:b/>
          <w:bCs/>
          <w:spacing w:val="-20"/>
          <w:kern w:val="44"/>
          <w:sz w:val="48"/>
          <w:szCs w:val="48"/>
        </w:rPr>
      </w:pPr>
      <w:r>
        <w:rPr>
          <w:b/>
          <w:bCs/>
          <w:spacing w:val="-20"/>
          <w:kern w:val="44"/>
          <w:sz w:val="48"/>
          <w:szCs w:val="48"/>
        </w:rPr>
        <w:t>政府采购货物买卖合同</w:t>
      </w:r>
    </w:p>
    <w:p w14:paraId="75DBCFE2">
      <w:pPr>
        <w:rPr>
          <w:b/>
          <w:bCs/>
          <w:spacing w:val="-20"/>
          <w:kern w:val="44"/>
          <w:sz w:val="40"/>
          <w:szCs w:val="40"/>
        </w:rPr>
      </w:pPr>
    </w:p>
    <w:p w14:paraId="3980CFC5">
      <w:pPr>
        <w:rPr>
          <w:b/>
          <w:bCs/>
          <w:spacing w:val="-20"/>
          <w:kern w:val="44"/>
          <w:sz w:val="40"/>
          <w:szCs w:val="40"/>
        </w:rPr>
      </w:pPr>
    </w:p>
    <w:p w14:paraId="7B88060D">
      <w:pPr>
        <w:rPr>
          <w:b/>
          <w:bCs/>
          <w:spacing w:val="-20"/>
          <w:kern w:val="44"/>
          <w:sz w:val="40"/>
          <w:szCs w:val="40"/>
        </w:rPr>
      </w:pPr>
    </w:p>
    <w:p w14:paraId="48C6C00D">
      <w:pPr>
        <w:spacing w:line="360" w:lineRule="auto"/>
        <w:ind w:left="420" w:leftChars="200"/>
        <w:rPr>
          <w:sz w:val="32"/>
          <w:szCs w:val="32"/>
        </w:rPr>
      </w:pPr>
      <w:r>
        <w:rPr>
          <w:kern w:val="0"/>
          <w:sz w:val="32"/>
          <w:szCs w:val="32"/>
        </w:rPr>
        <w:t>项目名称：</w:t>
      </w:r>
      <w:r>
        <w:rPr>
          <w:sz w:val="32"/>
          <w:szCs w:val="32"/>
          <w:u w:val="single"/>
        </w:rPr>
        <w:t xml:space="preserve">                             </w:t>
      </w:r>
    </w:p>
    <w:p w14:paraId="3AE02E3A">
      <w:pPr>
        <w:spacing w:line="360" w:lineRule="auto"/>
        <w:ind w:left="420" w:leftChars="200"/>
        <w:rPr>
          <w:sz w:val="32"/>
          <w:szCs w:val="32"/>
          <w:u w:val="single"/>
        </w:rPr>
      </w:pPr>
      <w:r>
        <w:rPr>
          <w:sz w:val="32"/>
          <w:szCs w:val="32"/>
        </w:rPr>
        <w:t>合同编号：</w:t>
      </w:r>
      <w:r>
        <w:rPr>
          <w:sz w:val="32"/>
          <w:szCs w:val="32"/>
          <w:u w:val="single"/>
        </w:rPr>
        <w:t xml:space="preserve">                             </w:t>
      </w:r>
    </w:p>
    <w:p w14:paraId="5BDA935B">
      <w:pPr>
        <w:spacing w:line="360" w:lineRule="auto"/>
        <w:ind w:left="420" w:leftChars="200"/>
        <w:rPr>
          <w:sz w:val="32"/>
          <w:szCs w:val="32"/>
        </w:rPr>
      </w:pPr>
      <w:r>
        <w:rPr>
          <w:sz w:val="32"/>
          <w:szCs w:val="32"/>
        </w:rPr>
        <w:t>甲    方：</w:t>
      </w:r>
      <w:r>
        <w:rPr>
          <w:sz w:val="32"/>
          <w:szCs w:val="32"/>
          <w:u w:val="single"/>
        </w:rPr>
        <w:t xml:space="preserve">                             </w:t>
      </w:r>
    </w:p>
    <w:p w14:paraId="437F5958">
      <w:pPr>
        <w:spacing w:line="360" w:lineRule="auto"/>
        <w:ind w:left="420" w:leftChars="200"/>
        <w:rPr>
          <w:sz w:val="32"/>
          <w:szCs w:val="32"/>
          <w:u w:val="single"/>
        </w:rPr>
      </w:pPr>
      <w:r>
        <w:rPr>
          <w:sz w:val="32"/>
          <w:szCs w:val="32"/>
        </w:rPr>
        <w:t>乙    方：</w:t>
      </w:r>
      <w:r>
        <w:rPr>
          <w:sz w:val="32"/>
          <w:szCs w:val="32"/>
          <w:u w:val="single"/>
        </w:rPr>
        <w:t xml:space="preserve">                             </w:t>
      </w:r>
    </w:p>
    <w:p w14:paraId="794D49D2">
      <w:pPr>
        <w:spacing w:line="360" w:lineRule="auto"/>
        <w:ind w:left="420" w:leftChars="200"/>
        <w:rPr>
          <w:sz w:val="32"/>
          <w:szCs w:val="32"/>
        </w:rPr>
      </w:pPr>
      <w:r>
        <w:rPr>
          <w:sz w:val="32"/>
          <w:szCs w:val="32"/>
        </w:rPr>
        <w:t>签订时间：</w:t>
      </w:r>
      <w:r>
        <w:rPr>
          <w:sz w:val="32"/>
          <w:szCs w:val="32"/>
          <w:u w:val="single"/>
        </w:rPr>
        <w:t xml:space="preserve">                             </w:t>
      </w:r>
    </w:p>
    <w:p w14:paraId="0E5B47AB">
      <w:pPr>
        <w:rPr>
          <w:szCs w:val="24"/>
        </w:rPr>
      </w:pPr>
    </w:p>
    <w:p w14:paraId="5A4BB3CC">
      <w:pPr>
        <w:rPr>
          <w:rFonts w:eastAsia="黑体"/>
          <w:sz w:val="44"/>
          <w:szCs w:val="44"/>
        </w:rPr>
      </w:pPr>
      <w:r>
        <w:rPr>
          <w:rFonts w:eastAsia="黑体"/>
          <w:sz w:val="44"/>
          <w:szCs w:val="44"/>
        </w:rPr>
        <w:br w:type="page"/>
      </w:r>
    </w:p>
    <w:p w14:paraId="552F8F23">
      <w:pPr>
        <w:rPr>
          <w:rFonts w:eastAsia="黑体"/>
          <w:sz w:val="44"/>
          <w:szCs w:val="44"/>
        </w:rPr>
      </w:pPr>
    </w:p>
    <w:p w14:paraId="3A775D8C">
      <w:pPr>
        <w:rPr>
          <w:rFonts w:eastAsia="黑体"/>
          <w:sz w:val="44"/>
          <w:szCs w:val="44"/>
        </w:rPr>
      </w:pPr>
    </w:p>
    <w:p w14:paraId="23E56BCD">
      <w:pPr>
        <w:jc w:val="center"/>
        <w:rPr>
          <w:rFonts w:eastAsia="黑体"/>
          <w:sz w:val="44"/>
          <w:szCs w:val="44"/>
        </w:rPr>
      </w:pPr>
      <w:r>
        <w:rPr>
          <w:rFonts w:eastAsia="黑体"/>
          <w:sz w:val="44"/>
          <w:szCs w:val="44"/>
        </w:rPr>
        <w:t>使 用 说 明</w:t>
      </w:r>
    </w:p>
    <w:p w14:paraId="034D6DAA">
      <w:pPr>
        <w:ind w:firstLine="640" w:firstLineChars="200"/>
        <w:rPr>
          <w:rFonts w:eastAsia="仿宋_GB2312"/>
          <w:sz w:val="32"/>
          <w:szCs w:val="32"/>
        </w:rPr>
      </w:pPr>
    </w:p>
    <w:p w14:paraId="5692CFA6">
      <w:pPr>
        <w:ind w:firstLine="640" w:firstLineChars="200"/>
        <w:rPr>
          <w:rFonts w:eastAsia="仿宋_GB2312"/>
          <w:sz w:val="32"/>
          <w:szCs w:val="32"/>
        </w:rPr>
      </w:pPr>
      <w:r>
        <w:rPr>
          <w:rFonts w:eastAsia="仿宋_GB2312"/>
          <w:sz w:val="32"/>
          <w:szCs w:val="32"/>
        </w:rPr>
        <w:t>1.本合同标准文本适用于购买现成货物的采购项目，不包括需要供应商定制开发、创新研发的货物采购项目。</w:t>
      </w:r>
    </w:p>
    <w:p w14:paraId="7905E447">
      <w:pPr>
        <w:rPr>
          <w:rFonts w:eastAsia="黑体"/>
          <w:sz w:val="44"/>
          <w:szCs w:val="44"/>
        </w:rPr>
      </w:pPr>
      <w:r>
        <w:rPr>
          <w:rFonts w:eastAsia="黑体"/>
          <w:sz w:val="44"/>
          <w:szCs w:val="44"/>
        </w:rPr>
        <w:t xml:space="preserve">   </w:t>
      </w:r>
      <w:r>
        <w:rPr>
          <w:rFonts w:eastAsia="仿宋_GB2312"/>
          <w:sz w:val="32"/>
          <w:szCs w:val="32"/>
        </w:rPr>
        <w:t>2.本合同标准文本为政府采购货物买卖合同编制提供参考，可以结合采购项目具体情况，对文本作必要的调整修订后使用。</w:t>
      </w:r>
    </w:p>
    <w:p w14:paraId="0ED292C1">
      <w:pPr>
        <w:ind w:firstLine="640" w:firstLineChars="200"/>
        <w:rPr>
          <w:rFonts w:eastAsia="仿宋_GB2312"/>
          <w:sz w:val="32"/>
          <w:szCs w:val="32"/>
        </w:rPr>
      </w:pPr>
      <w:r>
        <w:rPr>
          <w:rFonts w:eastAsia="仿宋_GB2312"/>
          <w:sz w:val="32"/>
          <w:szCs w:val="32"/>
        </w:rPr>
        <w:t>3.本合同标准文本各条款中，如涉及填写多家供应商、制造商，多种采购标的、分包主要内容等信息的，可根据采购项目具体情况添加信息项。</w:t>
      </w:r>
    </w:p>
    <w:p w14:paraId="144EA3BB">
      <w:pPr>
        <w:widowControl/>
        <w:jc w:val="left"/>
        <w:rPr>
          <w:rFonts w:eastAsia="黑体"/>
          <w:sz w:val="44"/>
          <w:szCs w:val="44"/>
        </w:rPr>
        <w:sectPr>
          <w:footerReference r:id="rId6" w:type="default"/>
          <w:pgSz w:w="11906" w:h="16838"/>
          <w:pgMar w:top="1440" w:right="1800" w:bottom="1440" w:left="1800" w:header="851" w:footer="992" w:gutter="0"/>
          <w:pgNumType w:start="1"/>
          <w:cols w:space="720" w:num="1"/>
          <w:docGrid w:type="lines" w:linePitch="312" w:charSpace="0"/>
        </w:sectPr>
      </w:pPr>
    </w:p>
    <w:p w14:paraId="0724B75F">
      <w:pPr>
        <w:pStyle w:val="2"/>
        <w:adjustRightInd w:val="0"/>
        <w:snapToGrid w:val="0"/>
        <w:spacing w:line="400" w:lineRule="exact"/>
        <w:jc w:val="center"/>
        <w:rPr>
          <w:rFonts w:ascii="Times New Roman" w:hAnsi="Times New Roman" w:eastAsia="黑体" w:cs="Times New Roman"/>
          <w:sz w:val="28"/>
          <w:szCs w:val="28"/>
        </w:rPr>
      </w:pPr>
      <w:bookmarkStart w:id="7" w:name="_Toc22209"/>
    </w:p>
    <w:p w14:paraId="152419C4">
      <w:pPr>
        <w:pStyle w:val="2"/>
        <w:adjustRightInd w:val="0"/>
        <w:snapToGrid w:val="0"/>
        <w:spacing w:line="400" w:lineRule="exact"/>
        <w:jc w:val="center"/>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第一节 政府采购合同协议书</w:t>
      </w:r>
      <w:bookmarkEnd w:id="7"/>
    </w:p>
    <w:p w14:paraId="4544EE8D">
      <w:pPr>
        <w:pStyle w:val="2"/>
        <w:adjustRightInd w:val="0"/>
        <w:snapToGrid w:val="0"/>
        <w:spacing w:line="400" w:lineRule="exact"/>
        <w:jc w:val="center"/>
        <w:rPr>
          <w:rFonts w:ascii="Times New Roman" w:hAnsi="Times New Roman" w:eastAsia="黑体" w:cs="Times New Roman"/>
          <w:b w:val="0"/>
          <w:bCs w:val="0"/>
          <w:sz w:val="28"/>
          <w:szCs w:val="28"/>
        </w:rPr>
      </w:pPr>
    </w:p>
    <w:p w14:paraId="0275D0E6">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r>
      <w:r>
        <w:rPr>
          <w:sz w:val="24"/>
          <w:szCs w:val="24"/>
        </w:rPr>
        <w:t xml:space="preserve">                                   文件约定的合同甲方）</w:t>
      </w:r>
    </w:p>
    <w:p w14:paraId="5092AC8A">
      <w:pPr>
        <w:adjustRightInd w:val="0"/>
        <w:snapToGrid w:val="0"/>
        <w:spacing w:line="400" w:lineRule="exact"/>
        <w:rPr>
          <w:sz w:val="24"/>
          <w:szCs w:val="24"/>
        </w:rPr>
      </w:pPr>
      <w:r>
        <w:rPr>
          <w:sz w:val="24"/>
          <w:szCs w:val="24"/>
        </w:rPr>
        <w:t>乙方1（全称）：</w:t>
      </w:r>
      <w:r>
        <w:rPr>
          <w:sz w:val="24"/>
          <w:szCs w:val="24"/>
          <w:u w:val="single"/>
        </w:rPr>
        <w:t xml:space="preserve">                       </w:t>
      </w:r>
      <w:r>
        <w:rPr>
          <w:sz w:val="24"/>
          <w:szCs w:val="24"/>
        </w:rPr>
        <w:t>（供应商）</w:t>
      </w:r>
    </w:p>
    <w:p w14:paraId="258C6B95">
      <w:pPr>
        <w:adjustRightInd w:val="0"/>
        <w:snapToGrid w:val="0"/>
        <w:spacing w:line="400" w:lineRule="exact"/>
        <w:rPr>
          <w:sz w:val="24"/>
          <w:szCs w:val="24"/>
        </w:rPr>
      </w:pPr>
      <w:r>
        <w:rPr>
          <w:sz w:val="24"/>
          <w:szCs w:val="24"/>
        </w:rPr>
        <w:t>乙方2（全称）：</w:t>
      </w:r>
      <w:r>
        <w:rPr>
          <w:sz w:val="24"/>
          <w:szCs w:val="24"/>
          <w:u w:val="single"/>
        </w:rPr>
        <w:t xml:space="preserve">                        </w:t>
      </w:r>
      <w:r>
        <w:rPr>
          <w:sz w:val="24"/>
          <w:szCs w:val="24"/>
        </w:rPr>
        <w:t>（联合体成员供应商或其他合同主体）（如有）</w:t>
      </w:r>
    </w:p>
    <w:p w14:paraId="71B53795">
      <w:pPr>
        <w:adjustRightInd w:val="0"/>
        <w:snapToGrid w:val="0"/>
        <w:spacing w:line="400" w:lineRule="exact"/>
        <w:rPr>
          <w:sz w:val="24"/>
          <w:szCs w:val="24"/>
        </w:rPr>
      </w:pPr>
      <w:r>
        <w:rPr>
          <w:sz w:val="24"/>
          <w:szCs w:val="24"/>
        </w:rPr>
        <w:t>乙方3（全称）</w:t>
      </w:r>
      <w:r>
        <w:rPr>
          <w:sz w:val="24"/>
          <w:szCs w:val="24"/>
          <w:u w:val="single"/>
        </w:rPr>
        <w:t xml:space="preserve">                          </w:t>
      </w:r>
      <w:r>
        <w:rPr>
          <w:sz w:val="24"/>
          <w:szCs w:val="24"/>
        </w:rPr>
        <w:t>（联合体成员供应商或其他合同主体）（如有）</w:t>
      </w:r>
    </w:p>
    <w:p w14:paraId="18BB35E8">
      <w:pPr>
        <w:spacing w:line="400" w:lineRule="exact"/>
        <w:rPr>
          <w:sz w:val="24"/>
          <w:szCs w:val="24"/>
        </w:rPr>
      </w:pPr>
    </w:p>
    <w:p w14:paraId="74DF1DA2">
      <w:pPr>
        <w:pStyle w:val="6"/>
        <w:adjustRightInd w:val="0"/>
        <w:snapToGrid w:val="0"/>
        <w:spacing w:line="400" w:lineRule="exact"/>
        <w:ind w:firstLine="448" w:firstLineChars="200"/>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6BE64442">
      <w:pPr>
        <w:numPr>
          <w:ilvl w:val="0"/>
          <w:numId w:val="1"/>
        </w:numPr>
        <w:adjustRightInd w:val="0"/>
        <w:snapToGrid w:val="0"/>
        <w:spacing w:line="360" w:lineRule="auto"/>
        <w:ind w:firstLine="448" w:firstLineChars="200"/>
        <w:rPr>
          <w:b/>
          <w:sz w:val="24"/>
          <w:szCs w:val="24"/>
        </w:rPr>
      </w:pPr>
      <w:r>
        <w:rPr>
          <w:b/>
          <w:sz w:val="24"/>
          <w:szCs w:val="24"/>
        </w:rPr>
        <w:t>项目信息</w:t>
      </w:r>
    </w:p>
    <w:p w14:paraId="03C9DE59">
      <w:pPr>
        <w:pStyle w:val="6"/>
        <w:numPr>
          <w:ilvl w:val="0"/>
          <w:numId w:val="2"/>
        </w:numPr>
        <w:tabs>
          <w:tab w:val="clear" w:pos="480"/>
        </w:tabs>
        <w:adjustRightInd w:val="0"/>
        <w:snapToGrid w:val="0"/>
        <w:spacing w:line="360" w:lineRule="auto"/>
        <w:ind w:firstLine="448" w:firstLineChars="200"/>
        <w:jc w:val="both"/>
        <w:rPr>
          <w:u w:val="single"/>
        </w:rPr>
      </w:pPr>
      <w:r>
        <w:t>采购项目名称：</w:t>
      </w:r>
      <w:r>
        <w:rPr>
          <w:u w:val="single"/>
        </w:rPr>
        <w:t xml:space="preserve">                                          </w:t>
      </w:r>
    </w:p>
    <w:p w14:paraId="13FAD0A4">
      <w:pPr>
        <w:pStyle w:val="6"/>
        <w:tabs>
          <w:tab w:val="left" w:pos="999"/>
        </w:tabs>
        <w:adjustRightInd w:val="0"/>
        <w:snapToGrid w:val="0"/>
        <w:spacing w:line="360" w:lineRule="auto"/>
      </w:pPr>
      <w:r>
        <w:t xml:space="preserve">         采购项目编号：</w:t>
      </w:r>
      <w:r>
        <w:rPr>
          <w:u w:val="single"/>
        </w:rPr>
        <w:t xml:space="preserve">                                          </w:t>
      </w:r>
    </w:p>
    <w:p w14:paraId="3A385717">
      <w:pPr>
        <w:pStyle w:val="6"/>
        <w:adjustRightInd w:val="0"/>
        <w:snapToGrid w:val="0"/>
        <w:spacing w:line="360" w:lineRule="auto"/>
        <w:ind w:firstLine="448" w:firstLineChars="200"/>
      </w:pPr>
      <w:r>
        <w:t>（2）采购计划编号：</w:t>
      </w:r>
      <w:r>
        <w:rPr>
          <w:u w:val="single"/>
        </w:rPr>
        <w:t xml:space="preserve">                                          </w:t>
      </w:r>
      <w:r>
        <w:t xml:space="preserve"> </w:t>
      </w:r>
    </w:p>
    <w:p w14:paraId="4B294A6A">
      <w:pPr>
        <w:adjustRightInd w:val="0"/>
        <w:snapToGrid w:val="0"/>
        <w:spacing w:line="360" w:lineRule="auto"/>
        <w:ind w:firstLine="448" w:firstLineChars="200"/>
        <w:rPr>
          <w:sz w:val="24"/>
          <w:szCs w:val="24"/>
        </w:rPr>
      </w:pPr>
      <w:r>
        <w:rPr>
          <w:sz w:val="24"/>
          <w:szCs w:val="24"/>
        </w:rPr>
        <w:t>（3）项目内容：</w:t>
      </w:r>
    </w:p>
    <w:p w14:paraId="4B9578E0">
      <w:pPr>
        <w:adjustRightInd w:val="0"/>
        <w:snapToGrid w:val="0"/>
        <w:spacing w:line="360" w:lineRule="auto"/>
        <w:ind w:firstLine="448" w:firstLineChars="200"/>
        <w:rPr>
          <w:sz w:val="24"/>
          <w:szCs w:val="24"/>
        </w:rPr>
      </w:pPr>
      <w:r>
        <w:rPr>
          <w:sz w:val="24"/>
          <w:szCs w:val="24"/>
        </w:rPr>
        <w:t xml:space="preserve">     采购标的及数量（台/套</w:t>
      </w:r>
      <w:r>
        <w:rPr>
          <w:sz w:val="24"/>
          <w:szCs w:val="24"/>
          <w:lang w:val="en"/>
        </w:rPr>
        <w:t>/个/架/组等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14:paraId="37C54E46">
      <w:pPr>
        <w:adjustRightInd w:val="0"/>
        <w:snapToGrid w:val="0"/>
        <w:spacing w:line="360" w:lineRule="auto"/>
        <w:ind w:firstLine="448" w:firstLineChars="200"/>
        <w:rPr>
          <w:sz w:val="24"/>
          <w:szCs w:val="24"/>
          <w:lang w:val="en"/>
        </w:rPr>
      </w:pPr>
      <w:r>
        <w:rPr>
          <w:sz w:val="24"/>
          <w:szCs w:val="24"/>
        </w:rPr>
        <w:t xml:space="preserve">     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14:paraId="17B2FAB4">
      <w:pPr>
        <w:adjustRightInd w:val="0"/>
        <w:snapToGrid w:val="0"/>
        <w:spacing w:line="360" w:lineRule="auto"/>
        <w:ind w:firstLine="1008" w:firstLineChars="450"/>
        <w:rPr>
          <w:sz w:val="24"/>
          <w:szCs w:val="24"/>
          <w:u w:val="single"/>
        </w:rPr>
      </w:pPr>
      <w:r>
        <w:rPr>
          <w:sz w:val="24"/>
          <w:szCs w:val="24"/>
        </w:rPr>
        <w:t>采购标的的技术要求、商务要求具体见附件。</w:t>
      </w:r>
    </w:p>
    <w:p w14:paraId="18E4D2A7">
      <w:pPr>
        <w:adjustRightInd w:val="0"/>
        <w:snapToGrid w:val="0"/>
        <w:spacing w:line="360" w:lineRule="auto"/>
        <w:ind w:firstLine="1008" w:firstLineChars="450"/>
        <w:rPr>
          <w:sz w:val="24"/>
          <w:szCs w:val="24"/>
        </w:rPr>
      </w:pPr>
      <w:r>
        <w:rPr>
          <w:rFonts w:hint="eastAsia" w:ascii="宋体" w:hAnsi="宋体" w:cs="宋体"/>
          <w:sz w:val="24"/>
          <w:szCs w:val="24"/>
        </w:rPr>
        <w:t>①</w:t>
      </w:r>
      <w:r>
        <w:rPr>
          <w:sz w:val="24"/>
          <w:szCs w:val="24"/>
        </w:rPr>
        <w:t>涉及信息类产品，请填写该产品关键部件的品牌、型号：</w:t>
      </w:r>
    </w:p>
    <w:p w14:paraId="21EBD65D">
      <w:pPr>
        <w:adjustRightInd w:val="0"/>
        <w:snapToGrid w:val="0"/>
        <w:spacing w:line="360" w:lineRule="auto"/>
        <w:ind w:firstLine="448" w:firstLineChars="200"/>
        <w:rPr>
          <w:kern w:val="0"/>
          <w:sz w:val="24"/>
          <w:szCs w:val="24"/>
          <w:u w:val="single"/>
        </w:rPr>
      </w:pPr>
      <w:r>
        <w:rPr>
          <w:sz w:val="24"/>
          <w:szCs w:val="24"/>
        </w:rPr>
        <w:t xml:space="preserve">     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14:paraId="6214A7E8">
      <w:pPr>
        <w:adjustRightInd w:val="0"/>
        <w:snapToGrid w:val="0"/>
        <w:spacing w:line="360" w:lineRule="auto"/>
        <w:ind w:firstLine="448" w:firstLineChars="200"/>
        <w:rPr>
          <w:sz w:val="24"/>
          <w:szCs w:val="24"/>
        </w:rPr>
      </w:pPr>
      <w:r>
        <w:rPr>
          <w:sz w:val="24"/>
          <w:szCs w:val="24"/>
        </w:rPr>
        <w:t xml:space="preserve">     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型号：</w:t>
      </w:r>
      <w:r>
        <w:rPr>
          <w:sz w:val="24"/>
          <w:szCs w:val="24"/>
          <w:u w:val="single"/>
        </w:rPr>
        <w:t xml:space="preserve">       </w:t>
      </w:r>
      <w:r>
        <w:rPr>
          <w:sz w:val="24"/>
          <w:szCs w:val="24"/>
        </w:rPr>
        <w:t xml:space="preserve"> </w:t>
      </w:r>
    </w:p>
    <w:p w14:paraId="1337D716">
      <w:pPr>
        <w:pStyle w:val="48"/>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kern w:val="2"/>
          <w:sz w:val="24"/>
          <w:szCs w:val="24"/>
        </w:rPr>
        <w:t>关键部件</w:t>
      </w: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品牌：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型号：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14:paraId="5F07E8EC">
      <w:pPr>
        <w:pStyle w:val="48"/>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 xml:space="preserve">     关键部件：</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品牌：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型号：</w:t>
      </w:r>
      <w:r>
        <w:rPr>
          <w:rFonts w:ascii="Times New Roman" w:hAnsi="Times New Roman" w:eastAsia="宋体" w:cs="Times New Roman"/>
          <w:sz w:val="24"/>
          <w:szCs w:val="24"/>
          <w:u w:val="single"/>
        </w:rPr>
        <w:t xml:space="preserve">       </w:t>
      </w:r>
    </w:p>
    <w:p w14:paraId="1EA2F832">
      <w:pPr>
        <w:pStyle w:val="48"/>
        <w:snapToGrid w:val="0"/>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   （注：关键部件是指财政部会同有关部门发布的政府采购需求标准规定的需要通过国家有关部门指定的测评机构开展的安全可靠测评的软硬件，如CPU芯片、操作系统、数据库等。）</w:t>
      </w:r>
    </w:p>
    <w:p w14:paraId="639FC2C0">
      <w:pPr>
        <w:pStyle w:val="48"/>
        <w:snapToGrid w:val="0"/>
        <w:spacing w:line="360" w:lineRule="auto"/>
        <w:ind w:firstLine="0" w:firstLineChars="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宋体" w:hAnsi="宋体" w:eastAsia="宋体" w:cs="宋体"/>
          <w:sz w:val="24"/>
          <w:szCs w:val="24"/>
        </w:rPr>
        <w:t>②</w:t>
      </w:r>
      <w:r>
        <w:rPr>
          <w:rFonts w:ascii="Times New Roman" w:hAnsi="Times New Roman" w:eastAsia="宋体" w:cs="Times New Roman"/>
          <w:sz w:val="24"/>
          <w:szCs w:val="24"/>
        </w:rPr>
        <w:t>涉及车辆采购，请填写是否属于新能源汽车：</w:t>
      </w:r>
    </w:p>
    <w:p w14:paraId="2EE49391">
      <w:pPr>
        <w:pStyle w:val="48"/>
        <w:snapToGrid w:val="0"/>
        <w:spacing w:line="360" w:lineRule="auto"/>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是，《政府采购品目分类目录》底级品目名称：</w:t>
      </w:r>
      <w:r>
        <w:rPr>
          <w:rFonts w:ascii="Times New Roman" w:hAnsi="Times New Roman" w:eastAsia="宋体" w:cs="Times New Roman"/>
          <w:sz w:val="24"/>
          <w:szCs w:val="24"/>
          <w:u w:val="single"/>
        </w:rPr>
        <w:t xml:space="preserve">     </w:t>
      </w:r>
      <w:r>
        <w:rPr>
          <w:rFonts w:ascii="Times New Roman" w:hAnsi="Times New Roman" w:cs="Times New Roman" w:eastAsiaTheme="minorEastAsia"/>
          <w:sz w:val="24"/>
          <w:szCs w:val="24"/>
        </w:rPr>
        <w:t xml:space="preserve"> 数量：</w:t>
      </w:r>
      <w:r>
        <w:rPr>
          <w:rFonts w:ascii="Times New Roman" w:hAnsi="Times New Roman" w:cs="Times New Roman" w:eastAsiaTheme="minorEastAsia"/>
          <w:sz w:val="24"/>
          <w:szCs w:val="24"/>
          <w:u w:val="single"/>
        </w:rPr>
        <w:t xml:space="preserve"> </w:t>
      </w:r>
      <w:r>
        <w:rPr>
          <w:rFonts w:ascii="Times New Roman" w:hAnsi="Times New Roman" w:eastAsia="宋体" w:cs="Times New Roman"/>
          <w:sz w:val="24"/>
          <w:szCs w:val="24"/>
          <w:u w:val="single"/>
        </w:rPr>
        <w:t xml:space="preserve">   </w:t>
      </w:r>
      <w:r>
        <w:rPr>
          <w:rFonts w:ascii="Times New Roman" w:hAnsi="Times New Roman" w:cs="Times New Roman" w:eastAsiaTheme="minorEastAsia"/>
          <w:sz w:val="24"/>
          <w:szCs w:val="24"/>
        </w:rPr>
        <w:t xml:space="preserve"> 金额：</w:t>
      </w:r>
      <w:r>
        <w:rPr>
          <w:rFonts w:ascii="Times New Roman" w:hAnsi="Times New Roman" w:eastAsia="宋体" w:cs="Times New Roman"/>
          <w:sz w:val="24"/>
          <w:szCs w:val="24"/>
          <w:u w:val="single"/>
        </w:rPr>
        <w:t xml:space="preserve">     </w:t>
      </w: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否</w:t>
      </w:r>
    </w:p>
    <w:p w14:paraId="298AFA71">
      <w:pPr>
        <w:pStyle w:val="48"/>
        <w:snapToGrid w:val="0"/>
        <w:spacing w:line="360" w:lineRule="auto"/>
        <w:ind w:firstLine="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lang w:val="en"/>
        </w:rPr>
        <w:t>4</w:t>
      </w:r>
      <w:r>
        <w:rPr>
          <w:rFonts w:ascii="Times New Roman" w:hAnsi="Times New Roman" w:cs="Times New Roman" w:eastAsiaTheme="minorEastAsia"/>
          <w:sz w:val="24"/>
          <w:szCs w:val="24"/>
        </w:rPr>
        <w:t>）政府采购组织形式：</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政府集中采购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部门集中采购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分散采购</w:t>
      </w:r>
    </w:p>
    <w:p w14:paraId="0EB35F28">
      <w:pPr>
        <w:pStyle w:val="48"/>
        <w:snapToGrid w:val="0"/>
        <w:spacing w:line="360" w:lineRule="auto"/>
        <w:ind w:firstLine="42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w:t>
      </w:r>
      <w:r>
        <w:rPr>
          <w:rFonts w:ascii="Times New Roman" w:hAnsi="Times New Roman" w:cs="Times New Roman" w:eastAsiaTheme="minorEastAsia"/>
          <w:sz w:val="24"/>
          <w:szCs w:val="24"/>
          <w:lang w:val="en"/>
        </w:rPr>
        <w:t>5</w:t>
      </w:r>
      <w:r>
        <w:rPr>
          <w:rFonts w:ascii="Times New Roman" w:hAnsi="Times New Roman" w:cs="Times New Roman" w:eastAsiaTheme="minorEastAsia"/>
          <w:sz w:val="24"/>
          <w:szCs w:val="24"/>
        </w:rPr>
        <w:t>）政府采购方式：</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公开招标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邀请招标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竞争性谈判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竞争性磋商</w:t>
      </w:r>
    </w:p>
    <w:p w14:paraId="006FBDBA">
      <w:pPr>
        <w:pStyle w:val="48"/>
        <w:snapToGrid w:val="0"/>
        <w:spacing w:line="360" w:lineRule="auto"/>
        <w:ind w:firstLine="420" w:firstLineChars="0"/>
        <w:rPr>
          <w:rFonts w:ascii="Times New Roman" w:hAnsi="Times New Roman" w:eastAsia="宋体"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询价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单一来源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 xml:space="preserve">框架协议 </w:t>
      </w:r>
      <w:r>
        <w:rPr>
          <w:rFonts w:ascii="Times New Roman" w:hAnsi="Times New Roman" w:cs="Times New Roman" w:eastAsiaTheme="minorEastAsia"/>
          <w:sz w:val="24"/>
          <w:szCs w:val="24"/>
        </w:rPr>
        <w:sym w:font="Wingdings" w:char="F0A8"/>
      </w:r>
      <w:r>
        <w:rPr>
          <w:rFonts w:ascii="Times New Roman" w:hAnsi="Times New Roman" w:cs="Times New Roman" w:eastAsiaTheme="minorEastAsia"/>
          <w:sz w:val="24"/>
          <w:szCs w:val="24"/>
        </w:rPr>
        <w:t>其他：</w:t>
      </w:r>
      <w:r>
        <w:rPr>
          <w:rFonts w:ascii="Times New Roman" w:hAnsi="Times New Roman" w:eastAsia="宋体" w:cs="Times New Roman"/>
          <w:sz w:val="24"/>
          <w:szCs w:val="24"/>
          <w:u w:val="single"/>
        </w:rPr>
        <w:t xml:space="preserve">          </w:t>
      </w:r>
    </w:p>
    <w:p w14:paraId="19C7754D">
      <w:pPr>
        <w:pStyle w:val="48"/>
        <w:snapToGrid w:val="0"/>
        <w:spacing w:line="360" w:lineRule="auto"/>
        <w:ind w:firstLine="420" w:firstLineChars="0"/>
        <w:rPr>
          <w:rFonts w:ascii="Times New Roman" w:hAnsi="Times New Roman" w:eastAsia="宋体" w:cs="Times New Roman"/>
          <w:sz w:val="24"/>
          <w:szCs w:val="24"/>
        </w:rPr>
      </w:pPr>
      <w:r>
        <w:rPr>
          <w:rFonts w:ascii="Times New Roman" w:hAnsi="Times New Roman" w:eastAsia="宋体" w:cs="Times New Roman"/>
          <w:sz w:val="24"/>
          <w:szCs w:val="24"/>
        </w:rPr>
        <w:t>（注：在框架协议采购的第二阶段，可选择使用该合同文本）</w:t>
      </w:r>
    </w:p>
    <w:p w14:paraId="443D0131">
      <w:pPr>
        <w:pStyle w:val="48"/>
        <w:snapToGrid w:val="0"/>
        <w:spacing w:line="360" w:lineRule="auto"/>
        <w:ind w:firstLine="224" w:firstLineChars="100"/>
        <w:rPr>
          <w:rFonts w:ascii="Times New Roman" w:hAnsi="Times New Roman" w:eastAsia="宋体"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hAnsi="Times New Roman" w:eastAsia="宋体" w:cs="Times New Roman"/>
          <w:kern w:val="2"/>
          <w:sz w:val="24"/>
          <w:szCs w:val="24"/>
        </w:rPr>
        <w:t>中标（成交）采购标的制造商是否为中小企业：</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 xml:space="preserve">是      </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否</w:t>
      </w:r>
    </w:p>
    <w:p w14:paraId="4A33C276">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6068A792">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1901ACC9">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38BE6D7B">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6448290C">
      <w:pPr>
        <w:adjustRightInd w:val="0"/>
        <w:snapToGrid w:val="0"/>
        <w:spacing w:line="360" w:lineRule="auto"/>
        <w:ind w:firstLine="448" w:firstLineChars="200"/>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1B5C58D9">
      <w:pPr>
        <w:adjustRightInd w:val="0"/>
        <w:snapToGrid w:val="0"/>
        <w:spacing w:line="360" w:lineRule="auto"/>
        <w:ind w:firstLine="896" w:firstLineChars="400"/>
        <w:rPr>
          <w:sz w:val="24"/>
          <w:szCs w:val="24"/>
          <w:u w:val="single"/>
        </w:rPr>
      </w:pPr>
      <w:r>
        <w:rPr>
          <w:sz w:val="24"/>
          <w:szCs w:val="24"/>
        </w:rPr>
        <w:t xml:space="preserve"> 分包主要内容：</w:t>
      </w:r>
      <w:r>
        <w:rPr>
          <w:sz w:val="24"/>
          <w:szCs w:val="24"/>
          <w:u w:val="single"/>
        </w:rPr>
        <w:t xml:space="preserve">                                            </w:t>
      </w:r>
    </w:p>
    <w:p w14:paraId="1E36D86E">
      <w:pPr>
        <w:adjustRightInd w:val="0"/>
        <w:snapToGrid w:val="0"/>
        <w:spacing w:line="360" w:lineRule="auto"/>
        <w:ind w:firstLine="896" w:firstLineChars="400"/>
        <w:rPr>
          <w:sz w:val="24"/>
          <w:szCs w:val="24"/>
        </w:rPr>
      </w:pPr>
      <w:r>
        <w:rPr>
          <w:sz w:val="24"/>
          <w:szCs w:val="24"/>
        </w:rPr>
        <w:t xml:space="preserve"> 分包供应商/制造商名称（如供应商和制造商不同，请分别填写）：</w:t>
      </w:r>
    </w:p>
    <w:p w14:paraId="7E9FFC7F">
      <w:pPr>
        <w:adjustRightInd w:val="0"/>
        <w:snapToGrid w:val="0"/>
        <w:spacing w:line="360" w:lineRule="auto"/>
        <w:ind w:firstLine="896" w:firstLineChars="400"/>
        <w:rPr>
          <w:sz w:val="24"/>
          <w:szCs w:val="24"/>
          <w:u w:val="single"/>
        </w:rPr>
      </w:pPr>
      <w:r>
        <w:rPr>
          <w:sz w:val="24"/>
          <w:szCs w:val="24"/>
        </w:rPr>
        <w:t xml:space="preserve"> </w:t>
      </w:r>
      <w:r>
        <w:rPr>
          <w:sz w:val="24"/>
          <w:szCs w:val="24"/>
          <w:u w:val="single"/>
        </w:rPr>
        <w:t xml:space="preserve">                                                          </w:t>
      </w:r>
    </w:p>
    <w:p w14:paraId="548B0346">
      <w:pPr>
        <w:adjustRightInd w:val="0"/>
        <w:snapToGrid w:val="0"/>
        <w:spacing w:line="360" w:lineRule="auto"/>
        <w:ind w:firstLine="896" w:firstLineChars="400"/>
        <w:rPr>
          <w:sz w:val="24"/>
          <w:szCs w:val="24"/>
        </w:rPr>
      </w:pPr>
      <w:r>
        <w:rPr>
          <w:sz w:val="24"/>
          <w:szCs w:val="24"/>
        </w:rPr>
        <w:t xml:space="preserve"> 分包供应商/制造商类型（如果供应商和制造商不同，只填写制造商类型）：</w:t>
      </w:r>
    </w:p>
    <w:p w14:paraId="29A469C2">
      <w:pPr>
        <w:adjustRightInd w:val="0"/>
        <w:snapToGrid w:val="0"/>
        <w:spacing w:line="360" w:lineRule="auto"/>
        <w:ind w:firstLine="896" w:firstLineChars="400"/>
        <w:rPr>
          <w:iCs/>
          <w:sz w:val="24"/>
          <w:szCs w:val="24"/>
        </w:rPr>
      </w:pPr>
      <w:r>
        <w:rPr>
          <w:iCs/>
          <w:sz w:val="24"/>
          <w:szCs w:val="24"/>
        </w:rPr>
        <w:t xml:space="preserve"> </w:t>
      </w:r>
      <w:r>
        <w:rPr>
          <w:iCs/>
          <w:sz w:val="24"/>
          <w:szCs w:val="24"/>
        </w:rPr>
        <w:sym w:font="Wingdings" w:char="F0A8"/>
      </w:r>
      <w:r>
        <w:rPr>
          <w:iCs/>
          <w:sz w:val="24"/>
          <w:szCs w:val="24"/>
        </w:rPr>
        <w:t xml:space="preserve">大型企业  </w:t>
      </w:r>
      <w:r>
        <w:rPr>
          <w:iCs/>
          <w:sz w:val="24"/>
          <w:szCs w:val="24"/>
        </w:rPr>
        <w:sym w:font="Wingdings" w:char="F0A8"/>
      </w:r>
      <w:r>
        <w:rPr>
          <w:iCs/>
          <w:sz w:val="24"/>
          <w:szCs w:val="24"/>
        </w:rPr>
        <w:t xml:space="preserve">中型企业  </w:t>
      </w:r>
      <w:r>
        <w:rPr>
          <w:iCs/>
          <w:sz w:val="24"/>
          <w:szCs w:val="24"/>
        </w:rPr>
        <w:sym w:font="Wingdings" w:char="F0A8"/>
      </w:r>
      <w:r>
        <w:rPr>
          <w:iCs/>
          <w:sz w:val="24"/>
          <w:szCs w:val="24"/>
        </w:rPr>
        <w:t xml:space="preserve">小微型企业  </w:t>
      </w:r>
    </w:p>
    <w:p w14:paraId="29FEA60B">
      <w:pPr>
        <w:adjustRightInd w:val="0"/>
        <w:snapToGrid w:val="0"/>
        <w:spacing w:line="360" w:lineRule="auto"/>
        <w:ind w:firstLine="896" w:firstLineChars="400"/>
        <w:rPr>
          <w:rFonts w:eastAsia="华文楷体"/>
          <w:sz w:val="24"/>
          <w:szCs w:val="24"/>
        </w:rPr>
      </w:pPr>
      <w:r>
        <w:rPr>
          <w:iCs/>
          <w:sz w:val="24"/>
          <w:szCs w:val="24"/>
        </w:rPr>
        <w:t xml:space="preserve"> </w:t>
      </w:r>
      <w:r>
        <w:rPr>
          <w:iCs/>
          <w:sz w:val="24"/>
          <w:szCs w:val="24"/>
        </w:rPr>
        <w:sym w:font="Wingdings" w:char="F0A8"/>
      </w:r>
      <w:r>
        <w:rPr>
          <w:iCs/>
          <w:sz w:val="24"/>
          <w:szCs w:val="24"/>
        </w:rPr>
        <w:t xml:space="preserve">残疾人福利性单位 </w:t>
      </w:r>
      <w:r>
        <w:rPr>
          <w:iCs/>
          <w:sz w:val="24"/>
          <w:szCs w:val="24"/>
        </w:rPr>
        <w:sym w:font="Wingdings" w:char="F0A8"/>
      </w:r>
      <w:r>
        <w:rPr>
          <w:iCs/>
          <w:sz w:val="24"/>
          <w:szCs w:val="24"/>
        </w:rPr>
        <w:t xml:space="preserve">监狱企业 </w:t>
      </w:r>
      <w:r>
        <w:rPr>
          <w:iCs/>
          <w:sz w:val="24"/>
          <w:szCs w:val="24"/>
        </w:rPr>
        <w:sym w:font="Wingdings" w:char="F0A8"/>
      </w:r>
      <w:r>
        <w:rPr>
          <w:iCs/>
          <w:sz w:val="24"/>
          <w:szCs w:val="24"/>
        </w:rPr>
        <w:t>其他</w:t>
      </w:r>
    </w:p>
    <w:p w14:paraId="32FA2023">
      <w:pPr>
        <w:adjustRightInd w:val="0"/>
        <w:snapToGrid w:val="0"/>
        <w:spacing w:line="360" w:lineRule="auto"/>
        <w:rPr>
          <w:iCs/>
          <w:sz w:val="24"/>
          <w:szCs w:val="24"/>
        </w:rPr>
      </w:pPr>
      <w:r>
        <w:rPr>
          <w:sz w:val="24"/>
          <w:szCs w:val="24"/>
        </w:rPr>
        <w:t xml:space="preserve">    （</w:t>
      </w:r>
      <w:r>
        <w:rPr>
          <w:sz w:val="24"/>
          <w:szCs w:val="24"/>
          <w:lang w:val="en"/>
        </w:rPr>
        <w:t>8</w:t>
      </w:r>
      <w:r>
        <w:rPr>
          <w:sz w:val="24"/>
          <w:szCs w:val="24"/>
        </w:rPr>
        <w:t>）中标（成交）供应商是否为外商投资企业：</w:t>
      </w:r>
      <w:r>
        <w:rPr>
          <w:iCs/>
          <w:sz w:val="24"/>
          <w:szCs w:val="24"/>
        </w:rPr>
        <w:sym w:font="Wingdings" w:char="F0A8"/>
      </w:r>
      <w:r>
        <w:rPr>
          <w:iCs/>
          <w:sz w:val="24"/>
          <w:szCs w:val="24"/>
        </w:rPr>
        <w:t xml:space="preserve">是       </w:t>
      </w:r>
      <w:r>
        <w:rPr>
          <w:iCs/>
          <w:sz w:val="24"/>
          <w:szCs w:val="24"/>
        </w:rPr>
        <w:sym w:font="Wingdings" w:char="F0A8"/>
      </w:r>
      <w:r>
        <w:rPr>
          <w:iCs/>
          <w:sz w:val="24"/>
          <w:szCs w:val="24"/>
        </w:rPr>
        <w:t>否</w:t>
      </w:r>
    </w:p>
    <w:p w14:paraId="098F87DB">
      <w:pPr>
        <w:pStyle w:val="48"/>
        <w:tabs>
          <w:tab w:val="left" w:pos="1340"/>
        </w:tabs>
        <w:snapToGrid w:val="0"/>
        <w:spacing w:line="360" w:lineRule="auto"/>
        <w:ind w:firstLine="446"/>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     外商投资企业类型：</w:t>
      </w:r>
      <w:r>
        <w:rPr>
          <w:rFonts w:ascii="Times New Roman" w:hAnsi="Times New Roman" w:eastAsia="宋体" w:cs="Times New Roman"/>
          <w:iCs/>
          <w:sz w:val="24"/>
          <w:szCs w:val="24"/>
        </w:rPr>
        <w:sym w:font="Wingdings" w:char="F0A8"/>
      </w:r>
      <w:r>
        <w:rPr>
          <w:rFonts w:ascii="Times New Roman" w:hAnsi="Times New Roman" w:eastAsia="宋体" w:cs="Times New Roman"/>
          <w:sz w:val="24"/>
          <w:szCs w:val="24"/>
        </w:rPr>
        <w:t xml:space="preserve">全部由外国投资者投资  </w:t>
      </w:r>
      <w:r>
        <w:rPr>
          <w:rFonts w:ascii="Times New Roman" w:hAnsi="Times New Roman" w:eastAsia="宋体" w:cs="Times New Roman"/>
          <w:iCs/>
          <w:sz w:val="24"/>
          <w:szCs w:val="24"/>
        </w:rPr>
        <w:sym w:font="Wingdings" w:char="F0A8"/>
      </w:r>
      <w:r>
        <w:rPr>
          <w:rFonts w:ascii="Times New Roman" w:hAnsi="Times New Roman" w:eastAsia="宋体" w:cs="Times New Roman"/>
          <w:iCs/>
          <w:sz w:val="24"/>
          <w:szCs w:val="24"/>
        </w:rPr>
        <w:t>部分由外国投资者投资</w:t>
      </w:r>
    </w:p>
    <w:p w14:paraId="63513252">
      <w:pPr>
        <w:adjustRightInd w:val="0"/>
        <w:snapToGrid w:val="0"/>
        <w:spacing w:line="360" w:lineRule="auto"/>
        <w:ind w:firstLine="448" w:firstLineChars="200"/>
        <w:rPr>
          <w:sz w:val="24"/>
          <w:szCs w:val="24"/>
        </w:rPr>
      </w:pPr>
      <w:r>
        <w:rPr>
          <w:sz w:val="24"/>
          <w:szCs w:val="24"/>
        </w:rPr>
        <w:t>（</w:t>
      </w:r>
      <w:r>
        <w:rPr>
          <w:sz w:val="24"/>
          <w:szCs w:val="24"/>
          <w:lang w:val="en"/>
        </w:rPr>
        <w:t>9</w:t>
      </w:r>
      <w:r>
        <w:rPr>
          <w:sz w:val="24"/>
          <w:szCs w:val="24"/>
        </w:rPr>
        <w:t>）是否涉及进口产品：</w:t>
      </w:r>
    </w:p>
    <w:p w14:paraId="5741B832">
      <w:pPr>
        <w:adjustRightInd w:val="0"/>
        <w:snapToGrid w:val="0"/>
        <w:spacing w:line="360" w:lineRule="auto"/>
        <w:ind w:firstLine="896" w:firstLineChars="400"/>
        <w:rPr>
          <w:sz w:val="24"/>
          <w:szCs w:val="24"/>
          <w:u w:val="single"/>
        </w:rPr>
      </w:pPr>
      <w:r>
        <w:rPr>
          <w:sz w:val="24"/>
          <w:szCs w:val="24"/>
        </w:rPr>
        <w:t xml:space="preserve"> </w:t>
      </w:r>
      <w:r>
        <w:rPr>
          <w:sz w:val="24"/>
          <w:szCs w:val="24"/>
        </w:rPr>
        <w:sym w:font="Wingdings" w:char="F0A8"/>
      </w:r>
      <w:r>
        <w:rPr>
          <w:sz w:val="24"/>
          <w:szCs w:val="24"/>
        </w:rPr>
        <w:t>是，《政府采购品目分类目录》底级品目名称：</w:t>
      </w:r>
      <w:r>
        <w:rPr>
          <w:sz w:val="24"/>
          <w:szCs w:val="24"/>
          <w:u w:val="single"/>
        </w:rPr>
        <w:t xml:space="preserve">         </w:t>
      </w:r>
      <w:r>
        <w:rPr>
          <w:sz w:val="24"/>
          <w:szCs w:val="24"/>
        </w:rPr>
        <w:t xml:space="preserve"> 金额：</w:t>
      </w:r>
      <w:r>
        <w:rPr>
          <w:sz w:val="24"/>
          <w:szCs w:val="24"/>
          <w:u w:val="single"/>
        </w:rPr>
        <w:t xml:space="preserve">        </w:t>
      </w:r>
    </w:p>
    <w:p w14:paraId="6E85E318">
      <w:pPr>
        <w:adjustRightInd w:val="0"/>
        <w:snapToGrid w:val="0"/>
        <w:spacing w:line="360" w:lineRule="auto"/>
        <w:ind w:firstLine="896" w:firstLineChars="400"/>
        <w:rPr>
          <w:sz w:val="24"/>
          <w:szCs w:val="24"/>
        </w:rPr>
      </w:pPr>
      <w:r>
        <w:rPr>
          <w:sz w:val="24"/>
          <w:szCs w:val="24"/>
        </w:rPr>
        <w:t xml:space="preserve">        国别：</w:t>
      </w:r>
      <w:r>
        <w:rPr>
          <w:sz w:val="24"/>
          <w:szCs w:val="24"/>
          <w:u w:val="single"/>
        </w:rPr>
        <w:t xml:space="preserve">        </w:t>
      </w:r>
      <w:r>
        <w:rPr>
          <w:sz w:val="24"/>
          <w:szCs w:val="24"/>
        </w:rPr>
        <w:t xml:space="preserve"> 品牌：</w:t>
      </w:r>
      <w:r>
        <w:rPr>
          <w:sz w:val="24"/>
          <w:szCs w:val="24"/>
          <w:u w:val="single"/>
        </w:rPr>
        <w:t xml:space="preserve">        </w:t>
      </w:r>
      <w:r>
        <w:rPr>
          <w:sz w:val="24"/>
          <w:szCs w:val="24"/>
        </w:rPr>
        <w:t xml:space="preserve"> 规格型号：</w:t>
      </w:r>
      <w:r>
        <w:rPr>
          <w:sz w:val="24"/>
          <w:szCs w:val="24"/>
          <w:u w:val="single"/>
        </w:rPr>
        <w:t xml:space="preserve">        </w:t>
      </w:r>
      <w:r>
        <w:rPr>
          <w:sz w:val="24"/>
          <w:szCs w:val="24"/>
        </w:rPr>
        <w:t xml:space="preserve">      </w:t>
      </w:r>
    </w:p>
    <w:p w14:paraId="3D8EAF7F">
      <w:pPr>
        <w:adjustRightInd w:val="0"/>
        <w:snapToGrid w:val="0"/>
        <w:spacing w:line="360" w:lineRule="auto"/>
        <w:ind w:firstLine="896" w:firstLineChars="400"/>
        <w:rPr>
          <w:sz w:val="24"/>
          <w:szCs w:val="24"/>
        </w:rPr>
      </w:pPr>
      <w:r>
        <w:rPr>
          <w:sz w:val="24"/>
          <w:szCs w:val="24"/>
        </w:rPr>
        <w:t xml:space="preserve"> </w:t>
      </w:r>
      <w:r>
        <w:rPr>
          <w:sz w:val="24"/>
          <w:szCs w:val="24"/>
        </w:rPr>
        <w:sym w:font="Wingdings" w:char="F0A8"/>
      </w:r>
      <w:r>
        <w:rPr>
          <w:sz w:val="24"/>
          <w:szCs w:val="24"/>
        </w:rPr>
        <w:t>否</w:t>
      </w:r>
    </w:p>
    <w:p w14:paraId="2C866A6F">
      <w:pPr>
        <w:tabs>
          <w:tab w:val="left" w:pos="740"/>
        </w:tabs>
        <w:adjustRightInd w:val="0"/>
        <w:snapToGrid w:val="0"/>
        <w:spacing w:line="360" w:lineRule="auto"/>
        <w:rPr>
          <w:sz w:val="24"/>
          <w:szCs w:val="24"/>
        </w:rPr>
      </w:pPr>
      <w:r>
        <w:rPr>
          <w:sz w:val="24"/>
          <w:szCs w:val="24"/>
        </w:rPr>
        <w:t xml:space="preserve">    （1</w:t>
      </w:r>
      <w:r>
        <w:rPr>
          <w:sz w:val="24"/>
          <w:szCs w:val="24"/>
          <w:lang w:val="en"/>
        </w:rPr>
        <w:t>0</w:t>
      </w:r>
      <w:r>
        <w:rPr>
          <w:sz w:val="24"/>
          <w:szCs w:val="24"/>
        </w:rPr>
        <w:t>）是否涉及节能产品：</w:t>
      </w:r>
    </w:p>
    <w:p w14:paraId="19866147">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是，《节能产品政府采购品目清单》的底级品目名称：</w:t>
      </w:r>
      <w:r>
        <w:rPr>
          <w:sz w:val="24"/>
          <w:szCs w:val="24"/>
          <w:u w:val="single"/>
        </w:rPr>
        <w:t xml:space="preserve">         </w:t>
      </w:r>
      <w:r>
        <w:rPr>
          <w:iCs/>
          <w:sz w:val="24"/>
          <w:szCs w:val="24"/>
        </w:rPr>
        <w:t xml:space="preserve">     </w:t>
      </w:r>
    </w:p>
    <w:p w14:paraId="3D6CFD00">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 xml:space="preserve">强制采购       </w:t>
      </w:r>
      <w:r>
        <w:rPr>
          <w:iCs/>
          <w:sz w:val="24"/>
          <w:szCs w:val="24"/>
        </w:rPr>
        <w:sym w:font="Wingdings" w:char="F0A8"/>
      </w:r>
      <w:r>
        <w:rPr>
          <w:iCs/>
          <w:sz w:val="24"/>
          <w:szCs w:val="24"/>
        </w:rPr>
        <w:t xml:space="preserve">优先采购    </w:t>
      </w:r>
    </w:p>
    <w:p w14:paraId="6D72E945">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3451A384">
      <w:pPr>
        <w:tabs>
          <w:tab w:val="left" w:pos="740"/>
        </w:tabs>
        <w:adjustRightInd w:val="0"/>
        <w:snapToGrid w:val="0"/>
        <w:spacing w:line="360" w:lineRule="auto"/>
        <w:rPr>
          <w:sz w:val="24"/>
          <w:szCs w:val="24"/>
        </w:rPr>
      </w:pPr>
      <w:r>
        <w:rPr>
          <w:sz w:val="24"/>
          <w:szCs w:val="24"/>
        </w:rPr>
        <w:t xml:space="preserve">          是否涉及环境标志产品：</w:t>
      </w:r>
    </w:p>
    <w:p w14:paraId="45C460B8">
      <w:pPr>
        <w:tabs>
          <w:tab w:val="left" w:pos="740"/>
        </w:tabs>
        <w:adjustRightInd w:val="0"/>
        <w:snapToGrid w:val="0"/>
        <w:spacing w:line="360" w:lineRule="auto"/>
        <w:rPr>
          <w:sz w:val="24"/>
          <w:szCs w:val="24"/>
        </w:rPr>
      </w:pPr>
      <w:r>
        <w:rPr>
          <w:sz w:val="24"/>
          <w:szCs w:val="24"/>
        </w:rPr>
        <w:t xml:space="preserve">         </w:t>
      </w:r>
      <w:r>
        <w:rPr>
          <w:sz w:val="24"/>
          <w:szCs w:val="24"/>
        </w:rPr>
        <w:sym w:font="Wingdings" w:char="F0A8"/>
      </w:r>
      <w:r>
        <w:rPr>
          <w:sz w:val="24"/>
          <w:szCs w:val="24"/>
        </w:rPr>
        <w:t>是，《环境标志产品政府采购品目清单》的底级品目名称：</w:t>
      </w:r>
      <w:r>
        <w:rPr>
          <w:sz w:val="24"/>
          <w:szCs w:val="24"/>
          <w:u w:val="single"/>
        </w:rPr>
        <w:t xml:space="preserve">         </w:t>
      </w:r>
      <w:r>
        <w:rPr>
          <w:iCs/>
          <w:sz w:val="24"/>
          <w:szCs w:val="24"/>
        </w:rPr>
        <w:t xml:space="preserve"> </w:t>
      </w:r>
    </w:p>
    <w:p w14:paraId="4813D53E">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 xml:space="preserve">强制采购       </w:t>
      </w:r>
      <w:r>
        <w:rPr>
          <w:iCs/>
          <w:sz w:val="24"/>
          <w:szCs w:val="24"/>
        </w:rPr>
        <w:sym w:font="Wingdings" w:char="F0A8"/>
      </w:r>
      <w:r>
        <w:rPr>
          <w:iCs/>
          <w:sz w:val="24"/>
          <w:szCs w:val="24"/>
        </w:rPr>
        <w:t xml:space="preserve">优先采购    </w:t>
      </w:r>
    </w:p>
    <w:p w14:paraId="043424A7">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r>
        <w:rPr>
          <w:sz w:val="24"/>
          <w:szCs w:val="24"/>
        </w:rPr>
        <w:t>否</w:t>
      </w:r>
    </w:p>
    <w:p w14:paraId="5D984AD6">
      <w:pPr>
        <w:pStyle w:val="48"/>
        <w:snapToGrid w:val="0"/>
        <w:spacing w:line="360" w:lineRule="auto"/>
        <w:ind w:firstLine="0" w:firstLineChars="0"/>
        <w:rPr>
          <w:rFonts w:ascii="Times New Roman" w:hAnsi="Times New Roman" w:eastAsia="宋体" w:cs="Times New Roman"/>
          <w:kern w:val="2"/>
          <w:sz w:val="24"/>
          <w:szCs w:val="24"/>
        </w:rPr>
      </w:pPr>
      <w:r>
        <w:rPr>
          <w:rFonts w:ascii="Times New Roman" w:hAnsi="Times New Roman" w:cs="Times New Roman"/>
          <w:sz w:val="24"/>
          <w:szCs w:val="24"/>
        </w:rPr>
        <w:t xml:space="preserve">          </w:t>
      </w:r>
      <w:r>
        <w:rPr>
          <w:rFonts w:ascii="Times New Roman" w:hAnsi="Times New Roman" w:eastAsia="宋体" w:cs="Times New Roman"/>
          <w:kern w:val="2"/>
          <w:sz w:val="24"/>
          <w:szCs w:val="24"/>
        </w:rPr>
        <w:t xml:space="preserve">是否涉及绿色产品： </w:t>
      </w:r>
    </w:p>
    <w:p w14:paraId="68662197">
      <w:pPr>
        <w:pStyle w:val="48"/>
        <w:snapToGrid w:val="0"/>
        <w:spacing w:line="360" w:lineRule="auto"/>
        <w:ind w:firstLine="420" w:firstLineChars="0"/>
        <w:rPr>
          <w:rFonts w:ascii="Times New Roman" w:hAnsi="Times New Roman" w:eastAsia="宋体" w:cs="Times New Roman"/>
          <w:sz w:val="24"/>
          <w:szCs w:val="24"/>
          <w:u w:val="single"/>
        </w:rPr>
      </w:pPr>
      <w:r>
        <w:rPr>
          <w:rFonts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是，绿色产品政府采购相关政策确定的底级品目名称：</w:t>
      </w:r>
      <w:r>
        <w:rPr>
          <w:rFonts w:ascii="Times New Roman" w:hAnsi="Times New Roman" w:eastAsia="宋体" w:cs="Times New Roman"/>
          <w:sz w:val="24"/>
          <w:szCs w:val="24"/>
          <w:u w:val="single"/>
        </w:rPr>
        <w:t xml:space="preserve">         </w:t>
      </w:r>
    </w:p>
    <w:p w14:paraId="78DDA0B8">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 xml:space="preserve">强制采购       </w:t>
      </w:r>
      <w:r>
        <w:rPr>
          <w:iCs/>
          <w:sz w:val="24"/>
          <w:szCs w:val="24"/>
        </w:rPr>
        <w:sym w:font="Wingdings" w:char="F0A8"/>
      </w:r>
      <w:r>
        <w:rPr>
          <w:iCs/>
          <w:sz w:val="24"/>
          <w:szCs w:val="24"/>
        </w:rPr>
        <w:t xml:space="preserve">优先采购    </w:t>
      </w:r>
    </w:p>
    <w:p w14:paraId="5FF9B0C4">
      <w:pPr>
        <w:pStyle w:val="48"/>
        <w:snapToGrid w:val="0"/>
        <w:spacing w:line="360" w:lineRule="auto"/>
        <w:ind w:firstLine="420" w:firstLineChars="0"/>
        <w:rPr>
          <w:rFonts w:ascii="Times New Roman" w:hAnsi="Times New Roman" w:cs="Times New Roman"/>
          <w:sz w:val="24"/>
          <w:szCs w:val="24"/>
        </w:rPr>
      </w:pPr>
      <w:r>
        <w:rPr>
          <w:rFonts w:ascii="Times New Roman" w:hAnsi="Times New Roman" w:eastAsia="宋体" w:cs="Times New Roman"/>
          <w:kern w:val="2"/>
          <w:sz w:val="24"/>
          <w:szCs w:val="24"/>
        </w:rPr>
        <w:t xml:space="preserve">     </w:t>
      </w:r>
      <w:r>
        <w:rPr>
          <w:rFonts w:ascii="Times New Roman" w:hAnsi="Times New Roman" w:eastAsia="宋体" w:cs="Times New Roman"/>
          <w:kern w:val="2"/>
          <w:sz w:val="24"/>
          <w:szCs w:val="24"/>
        </w:rPr>
        <w:sym w:font="Wingdings" w:char="F0A8"/>
      </w:r>
      <w:r>
        <w:rPr>
          <w:rFonts w:ascii="Times New Roman" w:hAnsi="Times New Roman" w:eastAsia="宋体" w:cs="Times New Roman"/>
          <w:kern w:val="2"/>
          <w:sz w:val="24"/>
          <w:szCs w:val="24"/>
        </w:rPr>
        <w:t>否</w:t>
      </w:r>
    </w:p>
    <w:p w14:paraId="7DD23D01">
      <w:pPr>
        <w:adjustRightInd w:val="0"/>
        <w:snapToGrid w:val="0"/>
        <w:spacing w:line="360" w:lineRule="auto"/>
        <w:rPr>
          <w:sz w:val="24"/>
          <w:szCs w:val="24"/>
        </w:rPr>
      </w:pPr>
      <w:r>
        <w:rPr>
          <w:sz w:val="24"/>
          <w:szCs w:val="24"/>
        </w:rPr>
        <w:t xml:space="preserve">    （1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14:paraId="5CE22EC0">
      <w:pPr>
        <w:adjustRightInd w:val="0"/>
        <w:snapToGrid w:val="0"/>
        <w:spacing w:line="360" w:lineRule="auto"/>
        <w:ind w:firstLine="896" w:firstLineChars="400"/>
        <w:rPr>
          <w:sz w:val="24"/>
          <w:szCs w:val="24"/>
        </w:rPr>
      </w:pPr>
      <w:r>
        <w:rPr>
          <w:sz w:val="24"/>
          <w:szCs w:val="24"/>
        </w:rPr>
        <w:sym w:font="Wingdings" w:char="F0A8"/>
      </w:r>
      <w:r>
        <w:rPr>
          <w:sz w:val="24"/>
          <w:szCs w:val="24"/>
        </w:rPr>
        <w:t xml:space="preserve">是       </w:t>
      </w:r>
      <w:r>
        <w:rPr>
          <w:sz w:val="24"/>
          <w:szCs w:val="24"/>
        </w:rPr>
        <w:sym w:font="Wingdings" w:char="F0A8"/>
      </w:r>
      <w:r>
        <w:rPr>
          <w:sz w:val="24"/>
          <w:szCs w:val="24"/>
        </w:rPr>
        <w:t xml:space="preserve">否      </w:t>
      </w:r>
      <w:r>
        <w:rPr>
          <w:sz w:val="24"/>
          <w:szCs w:val="24"/>
        </w:rPr>
        <w:sym w:font="Wingdings" w:char="F0A8"/>
      </w:r>
      <w:r>
        <w:rPr>
          <w:sz w:val="24"/>
          <w:szCs w:val="24"/>
        </w:rPr>
        <w:t>不涉及</w:t>
      </w:r>
    </w:p>
    <w:p w14:paraId="43E81E06">
      <w:pPr>
        <w:numPr>
          <w:ilvl w:val="0"/>
          <w:numId w:val="1"/>
        </w:numPr>
        <w:adjustRightInd w:val="0"/>
        <w:snapToGrid w:val="0"/>
        <w:spacing w:line="360" w:lineRule="auto"/>
        <w:ind w:firstLine="448" w:firstLineChars="200"/>
        <w:rPr>
          <w:b/>
          <w:sz w:val="24"/>
          <w:szCs w:val="24"/>
        </w:rPr>
      </w:pPr>
      <w:r>
        <w:rPr>
          <w:b/>
          <w:sz w:val="24"/>
          <w:szCs w:val="24"/>
        </w:rPr>
        <w:t>合同金额</w:t>
      </w:r>
    </w:p>
    <w:p w14:paraId="53EF3E71">
      <w:pPr>
        <w:adjustRightInd w:val="0"/>
        <w:snapToGrid w:val="0"/>
        <w:spacing w:line="360" w:lineRule="auto"/>
        <w:ind w:firstLine="448" w:firstLineChars="200"/>
        <w:rPr>
          <w:sz w:val="24"/>
          <w:szCs w:val="24"/>
        </w:rPr>
      </w:pPr>
      <w:r>
        <w:rPr>
          <w:sz w:val="24"/>
          <w:szCs w:val="24"/>
        </w:rPr>
        <w:t>（1）合同金额小写：</w:t>
      </w:r>
      <w:r>
        <w:rPr>
          <w:sz w:val="24"/>
          <w:szCs w:val="24"/>
          <w:u w:val="single"/>
        </w:rPr>
        <w:t xml:space="preserve">                           </w:t>
      </w:r>
    </w:p>
    <w:p w14:paraId="1B06C78F">
      <w:pPr>
        <w:adjustRightInd w:val="0"/>
        <w:snapToGrid w:val="0"/>
        <w:spacing w:line="360" w:lineRule="auto"/>
        <w:rPr>
          <w:sz w:val="24"/>
          <w:szCs w:val="24"/>
          <w:u w:val="single"/>
        </w:rPr>
      </w:pPr>
      <w:r>
        <w:rPr>
          <w:sz w:val="24"/>
          <w:szCs w:val="24"/>
        </w:rPr>
        <w:t xml:space="preserve">                 大写：</w:t>
      </w:r>
      <w:r>
        <w:rPr>
          <w:sz w:val="24"/>
          <w:szCs w:val="24"/>
          <w:u w:val="single"/>
        </w:rPr>
        <w:t xml:space="preserve">                           </w:t>
      </w:r>
    </w:p>
    <w:p w14:paraId="7FC40B51">
      <w:pPr>
        <w:adjustRightInd w:val="0"/>
        <w:snapToGrid w:val="0"/>
        <w:spacing w:line="360" w:lineRule="auto"/>
        <w:rPr>
          <w:sz w:val="24"/>
          <w:szCs w:val="24"/>
        </w:rPr>
      </w:pPr>
      <w:r>
        <w:rPr>
          <w:sz w:val="24"/>
          <w:szCs w:val="24"/>
        </w:rPr>
        <w:t xml:space="preserve">         分包金额（如有）小写：</w:t>
      </w:r>
      <w:r>
        <w:rPr>
          <w:sz w:val="24"/>
          <w:szCs w:val="24"/>
          <w:u w:val="single"/>
        </w:rPr>
        <w:t xml:space="preserve">                   </w:t>
      </w:r>
    </w:p>
    <w:p w14:paraId="2720EB96">
      <w:pPr>
        <w:adjustRightInd w:val="0"/>
        <w:snapToGrid w:val="0"/>
        <w:spacing w:line="360" w:lineRule="auto"/>
        <w:rPr>
          <w:sz w:val="24"/>
          <w:szCs w:val="24"/>
          <w:u w:val="single"/>
        </w:rPr>
      </w:pPr>
      <w:r>
        <w:rPr>
          <w:sz w:val="24"/>
          <w:szCs w:val="24"/>
        </w:rPr>
        <w:t xml:space="preserve">                  大写：</w:t>
      </w:r>
      <w:r>
        <w:rPr>
          <w:sz w:val="24"/>
          <w:szCs w:val="24"/>
          <w:u w:val="single"/>
        </w:rPr>
        <w:t xml:space="preserve">                       </w:t>
      </w:r>
    </w:p>
    <w:p w14:paraId="192266FC">
      <w:pPr>
        <w:adjustRightInd w:val="0"/>
        <w:snapToGrid w:val="0"/>
        <w:spacing w:line="360" w:lineRule="auto"/>
        <w:rPr>
          <w:sz w:val="24"/>
          <w:szCs w:val="24"/>
        </w:rPr>
      </w:pPr>
      <w:r>
        <w:rPr>
          <w:sz w:val="24"/>
          <w:szCs w:val="24"/>
        </w:rPr>
        <w:t xml:space="preserve">    （注：固定单价合同应填写单价和最高限价）</w:t>
      </w:r>
    </w:p>
    <w:p w14:paraId="017C967B">
      <w:pPr>
        <w:adjustRightInd w:val="0"/>
        <w:snapToGrid w:val="0"/>
        <w:spacing w:line="360" w:lineRule="auto"/>
        <w:rPr>
          <w:sz w:val="24"/>
          <w:szCs w:val="24"/>
        </w:rPr>
      </w:pPr>
      <w:r>
        <w:rPr>
          <w:sz w:val="24"/>
          <w:szCs w:val="24"/>
        </w:rPr>
        <w:t xml:space="preserve">    （2）合同定价方式（采用组合定价方式的，可以勾选多项）：</w:t>
      </w:r>
    </w:p>
    <w:p w14:paraId="4ADFFF65">
      <w:pPr>
        <w:adjustRightInd w:val="0"/>
        <w:snapToGrid w:val="0"/>
        <w:spacing w:line="360" w:lineRule="auto"/>
        <w:ind w:firstLine="448" w:firstLineChars="200"/>
        <w:rPr>
          <w:sz w:val="24"/>
          <w:szCs w:val="24"/>
        </w:rPr>
      </w:pPr>
      <w:r>
        <w:rPr>
          <w:iCs/>
          <w:sz w:val="24"/>
          <w:szCs w:val="24"/>
        </w:rPr>
        <w:t xml:space="preserve">  </w:t>
      </w:r>
      <w:r>
        <w:rPr>
          <w:iCs/>
          <w:sz w:val="24"/>
          <w:szCs w:val="24"/>
        </w:rPr>
        <w:sym w:font="Wingdings" w:char="F0A8"/>
      </w:r>
      <w:r>
        <w:rPr>
          <w:iCs/>
          <w:sz w:val="24"/>
          <w:szCs w:val="24"/>
        </w:rPr>
        <w:t xml:space="preserve">固定总价 </w:t>
      </w:r>
      <w:r>
        <w:rPr>
          <w:iCs/>
          <w:sz w:val="24"/>
          <w:szCs w:val="24"/>
        </w:rPr>
        <w:sym w:font="Wingdings" w:char="F0A8"/>
      </w:r>
      <w:r>
        <w:rPr>
          <w:iCs/>
          <w:sz w:val="24"/>
          <w:szCs w:val="24"/>
        </w:rPr>
        <w:t xml:space="preserve">固定单价 </w:t>
      </w:r>
      <w:r>
        <w:rPr>
          <w:iCs/>
          <w:sz w:val="24"/>
          <w:szCs w:val="24"/>
        </w:rPr>
        <w:sym w:font="Wingdings" w:char="F0A8"/>
      </w:r>
      <w:r>
        <w:rPr>
          <w:iCs/>
          <w:sz w:val="24"/>
          <w:szCs w:val="24"/>
        </w:rPr>
        <w:t xml:space="preserve">固定费率 </w:t>
      </w:r>
      <w:r>
        <w:rPr>
          <w:iCs/>
          <w:sz w:val="24"/>
          <w:szCs w:val="24"/>
        </w:rPr>
        <w:sym w:font="Wingdings" w:char="F0A8"/>
      </w:r>
      <w:r>
        <w:rPr>
          <w:iCs/>
          <w:sz w:val="24"/>
          <w:szCs w:val="24"/>
        </w:rPr>
        <w:t xml:space="preserve">成本补偿 </w:t>
      </w:r>
      <w:r>
        <w:rPr>
          <w:iCs/>
          <w:sz w:val="24"/>
          <w:szCs w:val="24"/>
        </w:rPr>
        <w:sym w:font="Wingdings" w:char="F0A8"/>
      </w:r>
      <w:r>
        <w:rPr>
          <w:iCs/>
          <w:sz w:val="24"/>
          <w:szCs w:val="24"/>
        </w:rPr>
        <w:t xml:space="preserve">绩效激励 </w:t>
      </w:r>
      <w:r>
        <w:rPr>
          <w:iCs/>
          <w:sz w:val="24"/>
          <w:szCs w:val="24"/>
        </w:rPr>
        <w:sym w:font="Wingdings" w:char="F0A8"/>
      </w:r>
      <w:r>
        <w:rPr>
          <w:iCs/>
          <w:sz w:val="24"/>
          <w:szCs w:val="24"/>
        </w:rPr>
        <w:t>其他</w:t>
      </w:r>
      <w:r>
        <w:rPr>
          <w:sz w:val="24"/>
          <w:szCs w:val="24"/>
          <w:u w:val="single"/>
        </w:rPr>
        <w:t xml:space="preserve">       </w:t>
      </w:r>
    </w:p>
    <w:p w14:paraId="1F80E7B3">
      <w:pPr>
        <w:pStyle w:val="47"/>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（3）付款方式（按项目实际勾选填写）：</w:t>
      </w:r>
    </w:p>
    <w:p w14:paraId="14A4B635">
      <w:pPr>
        <w:adjustRightInd w:val="0"/>
        <w:snapToGrid w:val="0"/>
        <w:spacing w:line="360" w:lineRule="auto"/>
        <w:ind w:firstLine="672" w:firstLineChars="300"/>
        <w:rPr>
          <w:sz w:val="24"/>
          <w:szCs w:val="24"/>
          <w:u w:val="single"/>
        </w:rPr>
      </w:pPr>
      <w:r>
        <w:rPr>
          <w:sz w:val="24"/>
          <w:szCs w:val="24"/>
        </w:rPr>
        <w:sym w:font="Wingdings" w:char="F0A8"/>
      </w:r>
      <w:r>
        <w:rPr>
          <w:sz w:val="24"/>
          <w:szCs w:val="24"/>
        </w:rPr>
        <w:t>全额付款：</w:t>
      </w:r>
      <w:r>
        <w:rPr>
          <w:sz w:val="24"/>
          <w:szCs w:val="24"/>
          <w:u w:val="single"/>
        </w:rPr>
        <w:t xml:space="preserve">     （应明确一次性支付合同款项的条件）                    </w:t>
      </w:r>
    </w:p>
    <w:p w14:paraId="5723C90D">
      <w:pPr>
        <w:adjustRightInd w:val="0"/>
        <w:snapToGrid w:val="0"/>
        <w:spacing w:line="360" w:lineRule="auto"/>
        <w:ind w:firstLine="672" w:firstLineChars="300"/>
        <w:rPr>
          <w:sz w:val="24"/>
          <w:szCs w:val="24"/>
        </w:rPr>
      </w:pPr>
      <w:r>
        <w:rPr>
          <w:sz w:val="24"/>
          <w:szCs w:val="24"/>
        </w:rPr>
        <w:sym w:font="Wingdings" w:char="F0A8"/>
      </w:r>
      <w:r>
        <w:rPr>
          <w:sz w:val="24"/>
          <w:szCs w:val="24"/>
        </w:rPr>
        <w:t>分期付款：</w:t>
      </w:r>
      <w:r>
        <w:rPr>
          <w:sz w:val="24"/>
          <w:szCs w:val="24"/>
          <w:u w:val="single"/>
        </w:rPr>
        <w:t xml:space="preserve">  （应明确分期支付合同款项的各期比例和支付条件，各期支付条件应与分期履约验收情况挂钩） </w:t>
      </w:r>
      <w:r>
        <w:rPr>
          <w:sz w:val="24"/>
          <w:szCs w:val="24"/>
        </w:rPr>
        <w:t>，其中涉及预付款的：</w:t>
      </w:r>
      <w:r>
        <w:rPr>
          <w:sz w:val="24"/>
          <w:szCs w:val="24"/>
          <w:u w:val="single"/>
        </w:rPr>
        <w:t xml:space="preserve"> （应明确预付款的支付比例和支付条件） </w:t>
      </w:r>
    </w:p>
    <w:p w14:paraId="5F57FF16">
      <w:pPr>
        <w:adjustRightInd w:val="0"/>
        <w:snapToGrid w:val="0"/>
        <w:spacing w:line="360" w:lineRule="auto"/>
        <w:ind w:firstLine="672" w:firstLineChars="300"/>
        <w:rPr>
          <w:sz w:val="24"/>
          <w:szCs w:val="24"/>
          <w:u w:val="single"/>
        </w:rPr>
      </w:pPr>
      <w:r>
        <w:rPr>
          <w:sz w:val="24"/>
          <w:szCs w:val="24"/>
        </w:rPr>
        <w:sym w:font="Wingdings" w:char="F0A8"/>
      </w:r>
      <w:r>
        <w:rPr>
          <w:sz w:val="24"/>
          <w:szCs w:val="24"/>
        </w:rPr>
        <w:t>成本补偿：</w:t>
      </w:r>
      <w:r>
        <w:rPr>
          <w:sz w:val="24"/>
          <w:szCs w:val="24"/>
          <w:u w:val="single"/>
        </w:rPr>
        <w:t xml:space="preserve">      （应明确按照成本补偿方式的支付方式和支付条件）   </w:t>
      </w:r>
    </w:p>
    <w:p w14:paraId="2A6DDBFD">
      <w:pPr>
        <w:adjustRightInd w:val="0"/>
        <w:snapToGrid w:val="0"/>
        <w:spacing w:line="360" w:lineRule="auto"/>
        <w:ind w:firstLine="672" w:firstLineChars="300"/>
        <w:rPr>
          <w:sz w:val="24"/>
          <w:szCs w:val="24"/>
        </w:rPr>
      </w:pPr>
      <w:r>
        <w:rPr>
          <w:sz w:val="24"/>
          <w:szCs w:val="24"/>
        </w:rPr>
        <w:sym w:font="Wingdings" w:char="F0A8"/>
      </w:r>
      <w:r>
        <w:rPr>
          <w:sz w:val="24"/>
          <w:szCs w:val="24"/>
        </w:rPr>
        <w:t>绩效激励：</w:t>
      </w:r>
      <w:r>
        <w:rPr>
          <w:sz w:val="24"/>
          <w:szCs w:val="24"/>
          <w:u w:val="single"/>
        </w:rPr>
        <w:t xml:space="preserve">      （应明确按照绩效激励方式的支付方式和支付条件）   </w:t>
      </w:r>
    </w:p>
    <w:p w14:paraId="219AD458">
      <w:pPr>
        <w:numPr>
          <w:ilvl w:val="0"/>
          <w:numId w:val="1"/>
        </w:numPr>
        <w:adjustRightInd w:val="0"/>
        <w:snapToGrid w:val="0"/>
        <w:spacing w:line="360" w:lineRule="auto"/>
        <w:ind w:firstLine="448" w:firstLineChars="200"/>
        <w:rPr>
          <w:b/>
          <w:sz w:val="24"/>
          <w:szCs w:val="24"/>
          <w:u w:val="single"/>
        </w:rPr>
      </w:pPr>
      <w:r>
        <w:rPr>
          <w:b/>
          <w:sz w:val="24"/>
          <w:szCs w:val="24"/>
        </w:rPr>
        <w:t>合同履行</w:t>
      </w:r>
    </w:p>
    <w:p w14:paraId="2E6FE583">
      <w:pPr>
        <w:adjustRightInd w:val="0"/>
        <w:snapToGrid w:val="0"/>
        <w:spacing w:line="360" w:lineRule="auto"/>
        <w:ind w:firstLine="448" w:firstLineChars="200"/>
        <w:rPr>
          <w:sz w:val="24"/>
          <w:szCs w:val="24"/>
        </w:rPr>
      </w:pPr>
      <w:r>
        <w:rPr>
          <w:sz w:val="24"/>
          <w:szCs w:val="24"/>
        </w:rPr>
        <w:t>（1）起始日期：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2D0C728">
      <w:pPr>
        <w:adjustRightInd w:val="0"/>
        <w:snapToGrid w:val="0"/>
        <w:spacing w:line="360" w:lineRule="auto"/>
        <w:ind w:firstLine="448" w:firstLineChars="200"/>
        <w:rPr>
          <w:sz w:val="24"/>
          <w:szCs w:val="24"/>
          <w:u w:val="single"/>
        </w:rPr>
      </w:pPr>
      <w:r>
        <w:rPr>
          <w:sz w:val="24"/>
          <w:szCs w:val="24"/>
        </w:rPr>
        <w:t>（2）履约地点</w:t>
      </w:r>
      <w:r>
        <w:rPr>
          <w:bCs/>
          <w:sz w:val="24"/>
          <w:szCs w:val="24"/>
        </w:rPr>
        <w:t>：</w:t>
      </w:r>
      <w:r>
        <w:rPr>
          <w:sz w:val="24"/>
          <w:szCs w:val="24"/>
          <w:u w:val="single"/>
        </w:rPr>
        <w:t xml:space="preserve">                             </w:t>
      </w:r>
    </w:p>
    <w:p w14:paraId="131B4B03">
      <w:pPr>
        <w:adjustRightInd w:val="0"/>
        <w:snapToGrid w:val="0"/>
        <w:spacing w:line="360" w:lineRule="auto"/>
        <w:ind w:firstLine="448" w:firstLineChars="200"/>
        <w:rPr>
          <w:sz w:val="24"/>
          <w:szCs w:val="24"/>
        </w:rPr>
      </w:pPr>
      <w:r>
        <w:rPr>
          <w:bCs/>
          <w:sz w:val="24"/>
          <w:szCs w:val="24"/>
        </w:rPr>
        <w:t>（3）履约担保：</w:t>
      </w:r>
      <w:r>
        <w:rPr>
          <w:sz w:val="24"/>
          <w:szCs w:val="24"/>
        </w:rPr>
        <w:t>是否收取履约保证金：</w:t>
      </w:r>
      <w:r>
        <w:rPr>
          <w:sz w:val="24"/>
          <w:szCs w:val="24"/>
        </w:rPr>
        <w:sym w:font="Wingdings" w:char="F0A8"/>
      </w:r>
      <w:r>
        <w:rPr>
          <w:sz w:val="24"/>
          <w:szCs w:val="24"/>
        </w:rPr>
        <w:t xml:space="preserve">是    </w:t>
      </w:r>
      <w:r>
        <w:rPr>
          <w:sz w:val="24"/>
          <w:szCs w:val="24"/>
        </w:rPr>
        <w:sym w:font="Wingdings" w:char="F0A8"/>
      </w:r>
      <w:r>
        <w:rPr>
          <w:sz w:val="24"/>
          <w:szCs w:val="24"/>
        </w:rPr>
        <w:t>否</w:t>
      </w:r>
    </w:p>
    <w:p w14:paraId="3DB7CFBF">
      <w:pPr>
        <w:pStyle w:val="48"/>
        <w:snapToGrid w:val="0"/>
        <w:spacing w:line="360" w:lineRule="auto"/>
        <w:ind w:firstLine="446"/>
        <w:rPr>
          <w:rFonts w:ascii="Times New Roman" w:hAnsi="Times New Roman" w:eastAsia="宋体" w:cs="Times New Roman"/>
          <w:sz w:val="24"/>
          <w:szCs w:val="24"/>
        </w:rPr>
      </w:pPr>
      <w:r>
        <w:rPr>
          <w:rFonts w:ascii="Times New Roman" w:hAnsi="Times New Roman" w:cs="Times New Roman"/>
          <w:bCs/>
          <w:sz w:val="24"/>
          <w:szCs w:val="24"/>
        </w:rPr>
        <w:t xml:space="preserve">  </w:t>
      </w:r>
      <w:r>
        <w:rPr>
          <w:rFonts w:ascii="Times New Roman" w:hAnsi="Times New Roman" w:eastAsia="宋体" w:cs="Times New Roman"/>
          <w:sz w:val="24"/>
          <w:szCs w:val="24"/>
        </w:rPr>
        <w:t xml:space="preserve">  收取履约保证金形式：</w:t>
      </w:r>
      <w:r>
        <w:rPr>
          <w:rFonts w:ascii="Times New Roman" w:hAnsi="Times New Roman" w:eastAsia="宋体" w:cs="Times New Roman"/>
          <w:bCs/>
          <w:sz w:val="24"/>
          <w:szCs w:val="24"/>
          <w:u w:val="single"/>
        </w:rPr>
        <w:t xml:space="preserve">                            </w:t>
      </w:r>
    </w:p>
    <w:p w14:paraId="156E7627">
      <w:pPr>
        <w:pStyle w:val="48"/>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 xml:space="preserve">    收取履约保证金金额：</w:t>
      </w:r>
      <w:r>
        <w:rPr>
          <w:rFonts w:ascii="Times New Roman" w:hAnsi="Times New Roman" w:eastAsia="宋体" w:cs="Times New Roman"/>
          <w:bCs/>
          <w:sz w:val="24"/>
          <w:szCs w:val="24"/>
          <w:u w:val="single"/>
        </w:rPr>
        <w:t xml:space="preserve">                            </w:t>
      </w:r>
    </w:p>
    <w:p w14:paraId="4DC786F6">
      <w:pPr>
        <w:adjustRightInd w:val="0"/>
        <w:snapToGrid w:val="0"/>
        <w:spacing w:line="360" w:lineRule="auto"/>
        <w:ind w:firstLine="448" w:firstLineChars="200"/>
        <w:rPr>
          <w:sz w:val="24"/>
          <w:szCs w:val="24"/>
        </w:rPr>
      </w:pPr>
      <w:r>
        <w:rPr>
          <w:bCs/>
          <w:sz w:val="24"/>
          <w:szCs w:val="24"/>
        </w:rPr>
        <w:t xml:space="preserve">    履约担保期限：</w:t>
      </w:r>
      <w:r>
        <w:rPr>
          <w:bCs/>
          <w:sz w:val="24"/>
          <w:szCs w:val="24"/>
          <w:u w:val="single"/>
        </w:rPr>
        <w:t xml:space="preserve">                                  </w:t>
      </w:r>
    </w:p>
    <w:p w14:paraId="54432834">
      <w:pPr>
        <w:adjustRightInd w:val="0"/>
        <w:snapToGrid w:val="0"/>
        <w:spacing w:line="360" w:lineRule="auto"/>
        <w:ind w:firstLine="448" w:firstLineChars="200"/>
        <w:rPr>
          <w:bCs/>
          <w:sz w:val="24"/>
          <w:szCs w:val="24"/>
        </w:rPr>
      </w:pPr>
      <w:r>
        <w:rPr>
          <w:bCs/>
          <w:sz w:val="24"/>
          <w:szCs w:val="24"/>
        </w:rPr>
        <w:t>（4）分期履行要求：</w:t>
      </w:r>
      <w:r>
        <w:rPr>
          <w:bCs/>
          <w:sz w:val="24"/>
          <w:szCs w:val="24"/>
          <w:u w:val="single"/>
        </w:rPr>
        <w:t xml:space="preserve">                                                        </w:t>
      </w:r>
    </w:p>
    <w:p w14:paraId="5897C68E">
      <w:pPr>
        <w:adjustRightInd w:val="0"/>
        <w:snapToGrid w:val="0"/>
        <w:spacing w:line="360" w:lineRule="auto"/>
        <w:ind w:firstLine="448" w:firstLineChars="200"/>
        <w:rPr>
          <w:sz w:val="24"/>
          <w:szCs w:val="24"/>
          <w:u w:val="single"/>
        </w:rPr>
      </w:pPr>
      <w:r>
        <w:rPr>
          <w:bCs/>
          <w:sz w:val="24"/>
          <w:szCs w:val="24"/>
        </w:rPr>
        <w:t>（5）风险处置措施和替代方案：</w:t>
      </w:r>
      <w:r>
        <w:rPr>
          <w:color w:val="0000FF"/>
          <w:sz w:val="24"/>
          <w:szCs w:val="24"/>
          <w:u w:val="single"/>
        </w:rPr>
        <w:t xml:space="preserve"> </w:t>
      </w:r>
      <w:r>
        <w:rPr>
          <w:color w:val="000000" w:themeColor="text1"/>
          <w:sz w:val="24"/>
          <w:szCs w:val="24"/>
          <w:u w:val="single"/>
          <w14:textFill>
            <w14:solidFill>
              <w14:schemeClr w14:val="tx1"/>
            </w14:solidFill>
          </w14:textFill>
        </w:rPr>
        <w:t xml:space="preserve">              </w:t>
      </w:r>
      <w:r>
        <w:rPr>
          <w:sz w:val="24"/>
          <w:szCs w:val="24"/>
          <w:u w:val="single"/>
        </w:rPr>
        <w:t xml:space="preserve">                                                </w:t>
      </w:r>
    </w:p>
    <w:p w14:paraId="5E0F83D8">
      <w:pPr>
        <w:numPr>
          <w:ilvl w:val="0"/>
          <w:numId w:val="1"/>
        </w:numPr>
        <w:adjustRightInd w:val="0"/>
        <w:snapToGrid w:val="0"/>
        <w:spacing w:line="360" w:lineRule="auto"/>
        <w:ind w:firstLine="448" w:firstLineChars="200"/>
        <w:rPr>
          <w:b/>
          <w:sz w:val="24"/>
          <w:szCs w:val="24"/>
        </w:rPr>
      </w:pPr>
      <w:r>
        <w:rPr>
          <w:b/>
          <w:sz w:val="24"/>
          <w:szCs w:val="24"/>
        </w:rPr>
        <w:t>合同验收</w:t>
      </w:r>
    </w:p>
    <w:p w14:paraId="29A54943">
      <w:pPr>
        <w:numPr>
          <w:ilvl w:val="0"/>
          <w:numId w:val="3"/>
        </w:numPr>
        <w:adjustRightInd w:val="0"/>
        <w:snapToGrid w:val="0"/>
        <w:spacing w:line="360" w:lineRule="auto"/>
        <w:ind w:firstLine="448" w:firstLineChars="200"/>
        <w:rPr>
          <w:bCs/>
          <w:sz w:val="24"/>
          <w:szCs w:val="24"/>
        </w:rPr>
      </w:pPr>
      <w:r>
        <w:rPr>
          <w:bCs/>
          <w:sz w:val="24"/>
          <w:szCs w:val="24"/>
        </w:rPr>
        <w:t>验收组织方式：</w:t>
      </w:r>
      <w:r>
        <w:rPr>
          <w:sz w:val="24"/>
          <w:szCs w:val="24"/>
        </w:rPr>
        <w:sym w:font="Wingdings" w:char="F0A8"/>
      </w:r>
      <w:r>
        <w:rPr>
          <w:bCs/>
          <w:sz w:val="24"/>
          <w:szCs w:val="24"/>
        </w:rPr>
        <w:t xml:space="preserve">自行组织 </w:t>
      </w:r>
      <w:r>
        <w:rPr>
          <w:sz w:val="24"/>
          <w:szCs w:val="24"/>
        </w:rPr>
        <w:sym w:font="Wingdings" w:char="F0A8"/>
      </w:r>
      <w:r>
        <w:rPr>
          <w:bCs/>
          <w:sz w:val="24"/>
          <w:szCs w:val="24"/>
        </w:rPr>
        <w:t>委托第三方组织</w:t>
      </w:r>
    </w:p>
    <w:p w14:paraId="124C6FDF">
      <w:pPr>
        <w:adjustRightInd w:val="0"/>
        <w:snapToGrid w:val="0"/>
        <w:spacing w:line="360" w:lineRule="auto"/>
        <w:rPr>
          <w:bCs/>
          <w:sz w:val="24"/>
          <w:szCs w:val="24"/>
        </w:rPr>
      </w:pPr>
      <w:r>
        <w:rPr>
          <w:bCs/>
          <w:sz w:val="24"/>
          <w:szCs w:val="24"/>
        </w:rPr>
        <w:t xml:space="preserve">         验收主体：</w:t>
      </w:r>
      <w:r>
        <w:rPr>
          <w:bCs/>
          <w:sz w:val="24"/>
          <w:szCs w:val="24"/>
          <w:u w:val="single"/>
        </w:rPr>
        <w:t xml:space="preserve">                  </w:t>
      </w:r>
    </w:p>
    <w:p w14:paraId="53A0B3D4">
      <w:pPr>
        <w:adjustRightInd w:val="0"/>
        <w:snapToGrid w:val="0"/>
        <w:spacing w:line="360" w:lineRule="auto"/>
        <w:rPr>
          <w:bCs/>
          <w:sz w:val="24"/>
          <w:szCs w:val="24"/>
        </w:rPr>
      </w:pPr>
      <w:r>
        <w:rPr>
          <w:bCs/>
          <w:sz w:val="24"/>
          <w:szCs w:val="24"/>
        </w:rPr>
        <w:t xml:space="preserve">        是否邀请本项目的其他供应商参加验收：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75D92461">
      <w:pPr>
        <w:adjustRightInd w:val="0"/>
        <w:snapToGrid w:val="0"/>
        <w:spacing w:line="360" w:lineRule="auto"/>
        <w:ind w:firstLine="896" w:firstLineChars="400"/>
        <w:rPr>
          <w:bCs/>
          <w:sz w:val="24"/>
          <w:szCs w:val="24"/>
        </w:rPr>
      </w:pPr>
      <w:r>
        <w:rPr>
          <w:bCs/>
          <w:sz w:val="24"/>
          <w:szCs w:val="24"/>
        </w:rPr>
        <w:t>是否邀请专家参加验收：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71F33FA4">
      <w:pPr>
        <w:adjustRightInd w:val="0"/>
        <w:snapToGrid w:val="0"/>
        <w:spacing w:line="360" w:lineRule="auto"/>
        <w:ind w:firstLine="896" w:firstLineChars="400"/>
        <w:rPr>
          <w:bCs/>
          <w:sz w:val="24"/>
          <w:szCs w:val="24"/>
        </w:rPr>
      </w:pPr>
      <w:r>
        <w:rPr>
          <w:bCs/>
          <w:sz w:val="24"/>
          <w:szCs w:val="24"/>
        </w:rPr>
        <w:t>是否邀请服务对象参加验收：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31B5F4DE">
      <w:pPr>
        <w:adjustRightInd w:val="0"/>
        <w:snapToGrid w:val="0"/>
        <w:spacing w:line="360" w:lineRule="auto"/>
        <w:ind w:firstLine="896" w:firstLineChars="400"/>
        <w:rPr>
          <w:bCs/>
          <w:sz w:val="24"/>
          <w:szCs w:val="24"/>
        </w:rPr>
      </w:pPr>
      <w:r>
        <w:rPr>
          <w:bCs/>
          <w:sz w:val="24"/>
          <w:szCs w:val="24"/>
        </w:rPr>
        <w:t>是否邀请第三方检测机构参加验收：</w:t>
      </w:r>
      <w:r>
        <w:rPr>
          <w:sz w:val="24"/>
          <w:szCs w:val="24"/>
        </w:rPr>
        <w:sym w:font="Wingdings" w:char="F0A8"/>
      </w:r>
      <w:r>
        <w:rPr>
          <w:bCs/>
          <w:sz w:val="24"/>
          <w:szCs w:val="24"/>
        </w:rPr>
        <w:t xml:space="preserve">是  </w:t>
      </w:r>
      <w:r>
        <w:rPr>
          <w:sz w:val="24"/>
          <w:szCs w:val="24"/>
        </w:rPr>
        <w:sym w:font="Wingdings" w:char="F0A8"/>
      </w:r>
      <w:r>
        <w:rPr>
          <w:bCs/>
          <w:sz w:val="24"/>
          <w:szCs w:val="24"/>
        </w:rPr>
        <w:t>否</w:t>
      </w:r>
    </w:p>
    <w:p w14:paraId="7688709A">
      <w:pPr>
        <w:adjustRightInd w:val="0"/>
        <w:snapToGrid w:val="0"/>
        <w:spacing w:line="360" w:lineRule="auto"/>
        <w:ind w:firstLine="896" w:firstLineChars="400"/>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r>
        <w:rPr>
          <w:bCs/>
          <w:sz w:val="24"/>
          <w:szCs w:val="24"/>
        </w:rPr>
        <w:t>否</w:t>
      </w:r>
    </w:p>
    <w:p w14:paraId="45D4CEB7">
      <w:pPr>
        <w:adjustRightInd w:val="0"/>
        <w:snapToGrid w:val="0"/>
        <w:spacing w:line="360" w:lineRule="auto"/>
        <w:ind w:firstLine="896" w:firstLineChars="400"/>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14:paraId="41EFDAFD">
      <w:pPr>
        <w:adjustRightInd w:val="0"/>
        <w:snapToGrid w:val="0"/>
        <w:spacing w:line="360" w:lineRule="auto"/>
        <w:ind w:firstLine="896" w:firstLineChars="400"/>
        <w:rPr>
          <w:bCs/>
          <w:sz w:val="24"/>
          <w:szCs w:val="24"/>
        </w:rPr>
      </w:pPr>
      <w:r>
        <w:rPr>
          <w:bCs/>
          <w:sz w:val="24"/>
          <w:szCs w:val="24"/>
        </w:rPr>
        <w:t xml:space="preserve">                    </w:t>
      </w:r>
      <w:r>
        <w:rPr>
          <w:sz w:val="24"/>
          <w:szCs w:val="24"/>
        </w:rPr>
        <w:sym w:font="Wingdings" w:char="F0A8"/>
      </w:r>
      <w:r>
        <w:rPr>
          <w:bCs/>
          <w:sz w:val="24"/>
          <w:szCs w:val="24"/>
        </w:rPr>
        <w:t>否</w:t>
      </w:r>
    </w:p>
    <w:p w14:paraId="546EA7BB">
      <w:pPr>
        <w:adjustRightInd w:val="0"/>
        <w:snapToGrid w:val="0"/>
        <w:spacing w:line="360" w:lineRule="auto"/>
        <w:ind w:firstLine="896" w:firstLineChars="400"/>
        <w:rPr>
          <w:bCs/>
          <w:sz w:val="24"/>
          <w:szCs w:val="24"/>
          <w:u w:val="single"/>
        </w:rPr>
      </w:pPr>
      <w:r>
        <w:rPr>
          <w:bCs/>
          <w:sz w:val="24"/>
          <w:szCs w:val="24"/>
        </w:rPr>
        <w:t>验收组织的其他事项：</w:t>
      </w:r>
      <w:r>
        <w:rPr>
          <w:bCs/>
          <w:sz w:val="24"/>
          <w:szCs w:val="24"/>
          <w:u w:val="single"/>
        </w:rPr>
        <w:t xml:space="preserve">                </w:t>
      </w:r>
    </w:p>
    <w:p w14:paraId="33549960">
      <w:pPr>
        <w:adjustRightInd w:val="0"/>
        <w:snapToGrid w:val="0"/>
        <w:spacing w:line="360" w:lineRule="auto"/>
        <w:ind w:firstLine="448" w:firstLineChars="200"/>
        <w:rPr>
          <w:bCs/>
          <w:sz w:val="24"/>
          <w:szCs w:val="24"/>
          <w:u w:val="single"/>
        </w:rPr>
      </w:pPr>
      <w:r>
        <w:rPr>
          <w:bCs/>
          <w:sz w:val="24"/>
          <w:szCs w:val="24"/>
        </w:rPr>
        <w:t>（2）履约验收时间：</w:t>
      </w:r>
      <w:r>
        <w:rPr>
          <w:bCs/>
          <w:sz w:val="24"/>
          <w:szCs w:val="24"/>
          <w:u w:val="single"/>
        </w:rPr>
        <w:t xml:space="preserve">（计划于何时验收/供应商提出验收申请之日起   日内组织验收） </w:t>
      </w:r>
    </w:p>
    <w:p w14:paraId="07C40996">
      <w:pPr>
        <w:adjustRightInd w:val="0"/>
        <w:snapToGrid w:val="0"/>
        <w:spacing w:line="360" w:lineRule="auto"/>
        <w:ind w:firstLine="448" w:firstLineChars="200"/>
        <w:rPr>
          <w:bCs/>
          <w:sz w:val="24"/>
          <w:szCs w:val="24"/>
        </w:rPr>
      </w:pPr>
      <w:r>
        <w:rPr>
          <w:bCs/>
          <w:sz w:val="24"/>
          <w:szCs w:val="24"/>
        </w:rPr>
        <w:t>（3）履约验收方式：</w:t>
      </w:r>
      <w:r>
        <w:rPr>
          <w:sz w:val="24"/>
          <w:szCs w:val="24"/>
        </w:rPr>
        <w:sym w:font="Wingdings" w:char="F0A8"/>
      </w:r>
      <w:r>
        <w:rPr>
          <w:bCs/>
          <w:sz w:val="24"/>
          <w:szCs w:val="24"/>
        </w:rPr>
        <w:t xml:space="preserve">一次性验收         </w:t>
      </w:r>
    </w:p>
    <w:p w14:paraId="67898D89">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分期/分项验收：</w:t>
      </w:r>
      <w:r>
        <w:rPr>
          <w:bCs/>
          <w:sz w:val="24"/>
          <w:szCs w:val="24"/>
          <w:u w:val="single"/>
        </w:rPr>
        <w:t xml:space="preserve"> （应明确分期</w:t>
      </w:r>
      <w:r>
        <w:rPr>
          <w:bCs/>
          <w:sz w:val="24"/>
          <w:szCs w:val="24"/>
          <w:u w:val="single"/>
          <w:lang w:val="en"/>
        </w:rPr>
        <w:t>/分项验收的工作安排</w:t>
      </w:r>
      <w:r>
        <w:rPr>
          <w:bCs/>
          <w:sz w:val="24"/>
          <w:szCs w:val="24"/>
          <w:u w:val="single"/>
        </w:rPr>
        <w:t xml:space="preserve">）  </w:t>
      </w:r>
    </w:p>
    <w:p w14:paraId="3C01973A">
      <w:pPr>
        <w:adjustRightInd w:val="0"/>
        <w:snapToGrid w:val="0"/>
        <w:spacing w:line="360" w:lineRule="auto"/>
        <w:ind w:firstLine="448" w:firstLineChars="200"/>
        <w:rPr>
          <w:bCs/>
          <w:sz w:val="24"/>
          <w:szCs w:val="24"/>
        </w:rPr>
      </w:pPr>
      <w:r>
        <w:rPr>
          <w:bCs/>
          <w:sz w:val="24"/>
          <w:szCs w:val="24"/>
        </w:rPr>
        <w:t>（4）履约验收程序：</w:t>
      </w:r>
      <w:r>
        <w:rPr>
          <w:bCs/>
          <w:sz w:val="24"/>
          <w:szCs w:val="24"/>
          <w:u w:val="single"/>
        </w:rPr>
        <w:t xml:space="preserve">                                         </w:t>
      </w:r>
    </w:p>
    <w:p w14:paraId="679827F9">
      <w:pPr>
        <w:adjustRightInd w:val="0"/>
        <w:snapToGrid w:val="0"/>
        <w:spacing w:line="360" w:lineRule="auto"/>
        <w:ind w:firstLine="448" w:firstLineChars="200"/>
        <w:rPr>
          <w:bCs/>
          <w:sz w:val="24"/>
          <w:szCs w:val="24"/>
          <w:u w:val="single"/>
        </w:rPr>
      </w:pPr>
      <w:r>
        <w:rPr>
          <w:bCs/>
          <w:sz w:val="24"/>
          <w:szCs w:val="24"/>
        </w:rPr>
        <w:t>（5）履约验收的内容：</w:t>
      </w:r>
      <w:r>
        <w:rPr>
          <w:bCs/>
          <w:sz w:val="24"/>
          <w:szCs w:val="24"/>
          <w:u w:val="single"/>
        </w:rPr>
        <w:t xml:space="preserve"> （应当包括每一项技术和商务要求的履约情况，特别是落实政府采购扶持中小企业，支持绿色发展和乡村振兴等政策情况）                                      </w:t>
      </w:r>
    </w:p>
    <w:p w14:paraId="1581E9AF">
      <w:pPr>
        <w:adjustRightInd w:val="0"/>
        <w:snapToGrid w:val="0"/>
        <w:spacing w:line="360" w:lineRule="auto"/>
        <w:ind w:firstLine="448" w:firstLineChars="200"/>
        <w:rPr>
          <w:bCs/>
          <w:sz w:val="24"/>
          <w:szCs w:val="24"/>
          <w:u w:val="single"/>
        </w:rPr>
      </w:pPr>
      <w:r>
        <w:rPr>
          <w:bCs/>
          <w:sz w:val="24"/>
          <w:szCs w:val="24"/>
        </w:rPr>
        <w:t>（6）履约验收标准：</w:t>
      </w:r>
      <w:r>
        <w:rPr>
          <w:bCs/>
          <w:sz w:val="24"/>
          <w:szCs w:val="24"/>
          <w:u w:val="single"/>
        </w:rPr>
        <w:t xml:space="preserve">                                         </w:t>
      </w:r>
    </w:p>
    <w:p w14:paraId="4402C586">
      <w:pPr>
        <w:pStyle w:val="48"/>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bCs/>
          <w:sz w:val="24"/>
          <w:szCs w:val="24"/>
        </w:rPr>
        <w:t>（7）是否以采购活动中供应商提供的样品作为参考：</w:t>
      </w:r>
      <w:r>
        <w:rPr>
          <w:rFonts w:ascii="Times New Roman" w:hAnsi="Times New Roman" w:eastAsia="宋体" w:cs="Times New Roman"/>
          <w:sz w:val="24"/>
          <w:szCs w:val="24"/>
        </w:rPr>
        <w:sym w:font="Wingdings" w:char="F0A8"/>
      </w:r>
      <w:r>
        <w:rPr>
          <w:rFonts w:ascii="Times New Roman" w:hAnsi="Times New Roman" w:eastAsia="宋体" w:cs="Times New Roman"/>
          <w:bCs/>
          <w:sz w:val="24"/>
          <w:szCs w:val="24"/>
        </w:rPr>
        <w:t xml:space="preserve">是  </w:t>
      </w:r>
      <w:r>
        <w:rPr>
          <w:rFonts w:ascii="Times New Roman" w:hAnsi="Times New Roman" w:eastAsia="宋体" w:cs="Times New Roman"/>
          <w:sz w:val="24"/>
          <w:szCs w:val="24"/>
        </w:rPr>
        <w:sym w:font="Wingdings" w:char="F0A8"/>
      </w:r>
      <w:r>
        <w:rPr>
          <w:rFonts w:ascii="Times New Roman" w:hAnsi="Times New Roman" w:eastAsia="宋体" w:cs="Times New Roman"/>
          <w:bCs/>
          <w:sz w:val="24"/>
          <w:szCs w:val="24"/>
        </w:rPr>
        <w:t>否</w:t>
      </w:r>
    </w:p>
    <w:p w14:paraId="1EE2F57F">
      <w:pPr>
        <w:adjustRightInd w:val="0"/>
        <w:snapToGrid w:val="0"/>
        <w:spacing w:line="360" w:lineRule="auto"/>
        <w:ind w:firstLine="448" w:firstLineChars="200"/>
        <w:rPr>
          <w:bCs/>
          <w:sz w:val="24"/>
          <w:szCs w:val="24"/>
          <w:u w:val="single"/>
        </w:rPr>
      </w:pPr>
      <w:r>
        <w:rPr>
          <w:bCs/>
          <w:sz w:val="24"/>
          <w:szCs w:val="24"/>
        </w:rPr>
        <w:t>（8）履约验收其他事项：</w:t>
      </w:r>
      <w:r>
        <w:rPr>
          <w:bCs/>
          <w:sz w:val="24"/>
          <w:szCs w:val="24"/>
          <w:u w:val="single"/>
        </w:rPr>
        <w:t xml:space="preserve">      （产权过户登记等）          </w:t>
      </w:r>
    </w:p>
    <w:p w14:paraId="7FE96CC0">
      <w:pPr>
        <w:numPr>
          <w:ilvl w:val="0"/>
          <w:numId w:val="1"/>
        </w:numPr>
        <w:adjustRightInd w:val="0"/>
        <w:snapToGrid w:val="0"/>
        <w:spacing w:line="360" w:lineRule="auto"/>
        <w:ind w:firstLine="448" w:firstLineChars="200"/>
        <w:rPr>
          <w:b/>
          <w:sz w:val="24"/>
          <w:szCs w:val="24"/>
        </w:rPr>
      </w:pPr>
      <w:r>
        <w:rPr>
          <w:b/>
          <w:sz w:val="24"/>
          <w:szCs w:val="24"/>
        </w:rPr>
        <w:t>组成合同的文件</w:t>
      </w:r>
    </w:p>
    <w:p w14:paraId="5A48A5BC">
      <w:pPr>
        <w:adjustRightInd w:val="0"/>
        <w:snapToGrid w:val="0"/>
        <w:spacing w:line="360" w:lineRule="auto"/>
        <w:ind w:firstLine="448" w:firstLineChars="200"/>
        <w:rPr>
          <w:sz w:val="24"/>
          <w:szCs w:val="24"/>
        </w:rPr>
      </w:pPr>
      <w:r>
        <w:rPr>
          <w:sz w:val="24"/>
          <w:szCs w:val="24"/>
        </w:rPr>
        <w:t>本协议书与下列文件一起构成合同文件，如下述文件之间有任何抵触、矛盾或歧义，应按以下顺序解释：</w:t>
      </w:r>
    </w:p>
    <w:p w14:paraId="4713ED3C">
      <w:pPr>
        <w:adjustRightInd w:val="0"/>
        <w:snapToGrid w:val="0"/>
        <w:spacing w:line="360" w:lineRule="auto"/>
        <w:ind w:firstLine="448" w:firstLineChars="200"/>
        <w:rPr>
          <w:sz w:val="24"/>
          <w:szCs w:val="24"/>
        </w:rPr>
      </w:pPr>
      <w:r>
        <w:rPr>
          <w:sz w:val="24"/>
          <w:szCs w:val="24"/>
        </w:rPr>
        <w:t>（1）政府采购合同协议书及其变更、补充协议</w:t>
      </w:r>
    </w:p>
    <w:p w14:paraId="74A2E356">
      <w:pPr>
        <w:adjustRightInd w:val="0"/>
        <w:snapToGrid w:val="0"/>
        <w:spacing w:line="360" w:lineRule="auto"/>
        <w:ind w:firstLine="448" w:firstLineChars="200"/>
        <w:rPr>
          <w:sz w:val="24"/>
          <w:szCs w:val="24"/>
        </w:rPr>
      </w:pPr>
      <w:r>
        <w:rPr>
          <w:sz w:val="24"/>
          <w:szCs w:val="24"/>
        </w:rPr>
        <w:t>（2）政府采购合同专用条款</w:t>
      </w:r>
    </w:p>
    <w:p w14:paraId="667EF729">
      <w:pPr>
        <w:adjustRightInd w:val="0"/>
        <w:snapToGrid w:val="0"/>
        <w:spacing w:line="360" w:lineRule="auto"/>
        <w:ind w:firstLine="448" w:firstLineChars="200"/>
        <w:rPr>
          <w:sz w:val="24"/>
          <w:szCs w:val="24"/>
        </w:rPr>
      </w:pPr>
      <w:r>
        <w:rPr>
          <w:sz w:val="24"/>
          <w:szCs w:val="24"/>
        </w:rPr>
        <w:t>（3）政府采购合同通用条款</w:t>
      </w:r>
    </w:p>
    <w:p w14:paraId="23AA76F7">
      <w:pPr>
        <w:adjustRightInd w:val="0"/>
        <w:snapToGrid w:val="0"/>
        <w:spacing w:line="360" w:lineRule="auto"/>
        <w:ind w:firstLine="448" w:firstLineChars="200"/>
        <w:rPr>
          <w:sz w:val="24"/>
          <w:szCs w:val="24"/>
        </w:rPr>
      </w:pPr>
      <w:r>
        <w:rPr>
          <w:sz w:val="24"/>
          <w:szCs w:val="24"/>
        </w:rPr>
        <w:t>（4）中标（成交）通知书</w:t>
      </w:r>
    </w:p>
    <w:p w14:paraId="498C01FC">
      <w:pPr>
        <w:adjustRightInd w:val="0"/>
        <w:snapToGrid w:val="0"/>
        <w:spacing w:line="360" w:lineRule="auto"/>
        <w:ind w:firstLine="448" w:firstLineChars="200"/>
        <w:rPr>
          <w:sz w:val="24"/>
          <w:szCs w:val="24"/>
        </w:rPr>
      </w:pPr>
      <w:r>
        <w:rPr>
          <w:sz w:val="24"/>
          <w:szCs w:val="24"/>
        </w:rPr>
        <w:t>（5）投标（响应）文件</w:t>
      </w:r>
    </w:p>
    <w:p w14:paraId="43E07D68">
      <w:pPr>
        <w:adjustRightInd w:val="0"/>
        <w:snapToGrid w:val="0"/>
        <w:spacing w:line="360" w:lineRule="auto"/>
        <w:ind w:firstLine="448" w:firstLineChars="200"/>
        <w:rPr>
          <w:sz w:val="24"/>
          <w:szCs w:val="24"/>
        </w:rPr>
      </w:pPr>
      <w:r>
        <w:rPr>
          <w:sz w:val="24"/>
          <w:szCs w:val="24"/>
        </w:rPr>
        <w:t>（6）采购文件</w:t>
      </w:r>
    </w:p>
    <w:p w14:paraId="2C79C9D0">
      <w:pPr>
        <w:adjustRightInd w:val="0"/>
        <w:snapToGrid w:val="0"/>
        <w:spacing w:line="360" w:lineRule="auto"/>
        <w:ind w:firstLine="448" w:firstLineChars="200"/>
        <w:rPr>
          <w:sz w:val="24"/>
          <w:szCs w:val="24"/>
        </w:rPr>
      </w:pPr>
      <w:r>
        <w:rPr>
          <w:sz w:val="24"/>
          <w:szCs w:val="24"/>
        </w:rPr>
        <w:t>（7）有关技术文件，图纸</w:t>
      </w:r>
    </w:p>
    <w:p w14:paraId="24BF6CB8">
      <w:pPr>
        <w:pStyle w:val="48"/>
        <w:snapToGrid w:val="0"/>
        <w:spacing w:line="360" w:lineRule="auto"/>
        <w:ind w:firstLine="446"/>
        <w:rPr>
          <w:rFonts w:ascii="Times New Roman" w:hAnsi="Times New Roman" w:eastAsia="宋体" w:cs="Times New Roman"/>
          <w:kern w:val="2"/>
          <w:sz w:val="24"/>
          <w:szCs w:val="24"/>
        </w:rPr>
      </w:pPr>
      <w:r>
        <w:rPr>
          <w:rFonts w:ascii="Times New Roman" w:hAnsi="Times New Roman" w:eastAsia="宋体" w:cs="Times New Roman"/>
          <w:sz w:val="24"/>
          <w:szCs w:val="24"/>
        </w:rPr>
        <w:t>（8）</w:t>
      </w:r>
      <w:r>
        <w:rPr>
          <w:rFonts w:ascii="Times New Roman" w:hAnsi="Times New Roman" w:eastAsia="宋体" w:cs="Times New Roman"/>
          <w:color w:val="000000" w:themeColor="text1"/>
          <w:kern w:val="2"/>
          <w:sz w:val="24"/>
          <w:szCs w:val="24"/>
          <w14:textFill>
            <w14:solidFill>
              <w14:schemeClr w14:val="tx1"/>
            </w14:solidFill>
          </w14:textFill>
        </w:rPr>
        <w:t>国家法律、行政法规和规章制度规定或合同约定的作为合同组成部分的其他文件</w:t>
      </w:r>
    </w:p>
    <w:p w14:paraId="2AA211EC">
      <w:pPr>
        <w:numPr>
          <w:ilvl w:val="0"/>
          <w:numId w:val="1"/>
        </w:numPr>
        <w:adjustRightInd w:val="0"/>
        <w:snapToGrid w:val="0"/>
        <w:spacing w:line="360" w:lineRule="auto"/>
        <w:ind w:firstLine="448" w:firstLineChars="200"/>
        <w:rPr>
          <w:b/>
          <w:sz w:val="24"/>
          <w:szCs w:val="24"/>
        </w:rPr>
      </w:pPr>
      <w:r>
        <w:rPr>
          <w:b/>
          <w:sz w:val="24"/>
          <w:szCs w:val="24"/>
        </w:rPr>
        <w:t>合同生效</w:t>
      </w:r>
    </w:p>
    <w:p w14:paraId="61F99F1D">
      <w:pPr>
        <w:adjustRightInd w:val="0"/>
        <w:snapToGrid w:val="0"/>
        <w:spacing w:line="360" w:lineRule="auto"/>
        <w:ind w:firstLine="448" w:firstLineChars="200"/>
        <w:rPr>
          <w:sz w:val="24"/>
          <w:szCs w:val="24"/>
        </w:rPr>
      </w:pPr>
      <w:r>
        <w:rPr>
          <w:sz w:val="24"/>
          <w:szCs w:val="24"/>
        </w:rPr>
        <w:t>本合同自</w:t>
      </w:r>
      <w:r>
        <w:rPr>
          <w:sz w:val="24"/>
          <w:szCs w:val="24"/>
          <w:u w:val="single"/>
        </w:rPr>
        <w:t xml:space="preserve">                             </w:t>
      </w:r>
      <w:r>
        <w:rPr>
          <w:sz w:val="24"/>
          <w:szCs w:val="24"/>
        </w:rPr>
        <w:t>生效。</w:t>
      </w:r>
    </w:p>
    <w:p w14:paraId="3671A6A4">
      <w:pPr>
        <w:numPr>
          <w:ilvl w:val="0"/>
          <w:numId w:val="1"/>
        </w:numPr>
        <w:adjustRightInd w:val="0"/>
        <w:snapToGrid w:val="0"/>
        <w:spacing w:line="360" w:lineRule="auto"/>
        <w:ind w:firstLine="448" w:firstLineChars="200"/>
        <w:rPr>
          <w:b/>
          <w:sz w:val="24"/>
          <w:szCs w:val="24"/>
        </w:rPr>
      </w:pPr>
      <w:r>
        <w:rPr>
          <w:b/>
          <w:sz w:val="24"/>
          <w:szCs w:val="24"/>
        </w:rPr>
        <w:t>合同份数</w:t>
      </w:r>
    </w:p>
    <w:p w14:paraId="29B37FB9">
      <w:pPr>
        <w:adjustRightInd w:val="0"/>
        <w:snapToGrid w:val="0"/>
        <w:spacing w:line="360" w:lineRule="auto"/>
        <w:ind w:firstLine="448" w:firstLineChars="200"/>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14:paraId="7AC53698">
      <w:pPr>
        <w:adjustRightInd w:val="0"/>
        <w:snapToGrid w:val="0"/>
        <w:spacing w:line="360" w:lineRule="auto"/>
        <w:ind w:firstLine="448" w:firstLineChars="200"/>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E2539F4">
      <w:pPr>
        <w:adjustRightInd w:val="0"/>
        <w:snapToGrid w:val="0"/>
        <w:spacing w:line="360" w:lineRule="auto"/>
        <w:ind w:firstLine="448" w:firstLineChars="200"/>
        <w:rPr>
          <w:sz w:val="24"/>
          <w:szCs w:val="24"/>
        </w:rPr>
      </w:pPr>
      <w:r>
        <w:rPr>
          <w:sz w:val="24"/>
          <w:szCs w:val="24"/>
        </w:rPr>
        <w:t>合同订立地点：</w:t>
      </w:r>
      <w:r>
        <w:rPr>
          <w:sz w:val="24"/>
          <w:szCs w:val="24"/>
          <w:u w:val="single"/>
        </w:rPr>
        <w:t xml:space="preserve">                           </w:t>
      </w:r>
    </w:p>
    <w:p w14:paraId="3848BBF6">
      <w:pPr>
        <w:adjustRightInd w:val="0"/>
        <w:snapToGrid w:val="0"/>
        <w:spacing w:line="360" w:lineRule="auto"/>
        <w:ind w:firstLine="448" w:firstLineChars="200"/>
      </w:pPr>
      <w:r>
        <w:rPr>
          <w:sz w:val="24"/>
          <w:szCs w:val="24"/>
        </w:rPr>
        <w:t>附件：具体标的及其技术要求和商务要求、联合协议、分包意向协议等。</w:t>
      </w:r>
    </w:p>
    <w:tbl>
      <w:tblPr>
        <w:tblStyle w:val="17"/>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04233C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top w:val="single" w:color="auto" w:sz="4" w:space="0"/>
              <w:left w:val="single" w:color="auto" w:sz="4" w:space="0"/>
              <w:bottom w:val="single" w:color="auto" w:sz="2" w:space="0"/>
              <w:right w:val="single" w:color="auto" w:sz="2" w:space="0"/>
            </w:tcBorders>
            <w:vAlign w:val="center"/>
          </w:tcPr>
          <w:p w14:paraId="70E8C34E">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16E65E80">
            <w:pPr>
              <w:adjustRightInd w:val="0"/>
              <w:snapToGrid w:val="0"/>
              <w:spacing w:line="300" w:lineRule="exact"/>
              <w:jc w:val="center"/>
              <w:rPr>
                <w:szCs w:val="24"/>
              </w:rPr>
            </w:pPr>
            <w:r>
              <w:rPr>
                <w:szCs w:val="21"/>
              </w:rPr>
              <w:t>乙方（供应商）</w:t>
            </w:r>
          </w:p>
        </w:tc>
      </w:tr>
      <w:tr w14:paraId="1ADD91A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38E56E63">
            <w:pPr>
              <w:adjustRightInd w:val="0"/>
              <w:snapToGrid w:val="0"/>
              <w:spacing w:line="300" w:lineRule="exact"/>
              <w:jc w:val="center"/>
              <w:rPr>
                <w:szCs w:val="21"/>
              </w:rPr>
            </w:pPr>
            <w:r>
              <w:rPr>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4266A0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FA953BB">
            <w:pPr>
              <w:adjustRightInd w:val="0"/>
              <w:snapToGrid w:val="0"/>
              <w:spacing w:line="300" w:lineRule="exact"/>
              <w:jc w:val="center"/>
              <w:rPr>
                <w:szCs w:val="21"/>
              </w:rPr>
            </w:pPr>
            <w:r>
              <w:rPr>
                <w:szCs w:val="21"/>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4A60D4B">
            <w:pPr>
              <w:adjustRightInd w:val="0"/>
              <w:snapToGrid w:val="0"/>
              <w:spacing w:line="300" w:lineRule="exact"/>
              <w:jc w:val="center"/>
              <w:rPr>
                <w:spacing w:val="20"/>
                <w:szCs w:val="21"/>
              </w:rPr>
            </w:pPr>
          </w:p>
        </w:tc>
      </w:tr>
      <w:tr w14:paraId="03859A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7B1A1A05">
            <w:pPr>
              <w:adjustRightInd w:val="0"/>
              <w:snapToGrid w:val="0"/>
              <w:spacing w:line="300" w:lineRule="exact"/>
              <w:jc w:val="center"/>
              <w:rPr>
                <w:szCs w:val="21"/>
              </w:rPr>
            </w:pPr>
            <w:r>
              <w:rPr>
                <w:szCs w:val="21"/>
              </w:rPr>
              <w:t>法定代表人</w:t>
            </w:r>
          </w:p>
          <w:p w14:paraId="1E973D14">
            <w:pPr>
              <w:adjustRightInd w:val="0"/>
              <w:snapToGrid w:val="0"/>
              <w:spacing w:line="300" w:lineRule="exact"/>
              <w:ind w:firstLine="93" w:firstLineChars="48"/>
              <w:jc w:val="center"/>
              <w:rPr>
                <w:szCs w:val="21"/>
              </w:rPr>
            </w:pPr>
            <w:r>
              <w:rPr>
                <w:szCs w:val="21"/>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6C0C2A9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16C3484">
            <w:pPr>
              <w:adjustRightInd w:val="0"/>
              <w:snapToGrid w:val="0"/>
              <w:spacing w:line="300" w:lineRule="exact"/>
              <w:jc w:val="center"/>
              <w:rPr>
                <w:szCs w:val="21"/>
              </w:rPr>
            </w:pPr>
            <w:r>
              <w:rPr>
                <w:szCs w:val="21"/>
              </w:rPr>
              <w:t>法定代表人</w:t>
            </w:r>
          </w:p>
          <w:p w14:paraId="74C89F42">
            <w:pPr>
              <w:adjustRightInd w:val="0"/>
              <w:snapToGrid w:val="0"/>
              <w:spacing w:line="300" w:lineRule="exact"/>
              <w:jc w:val="center"/>
              <w:rPr>
                <w:szCs w:val="21"/>
              </w:rPr>
            </w:pPr>
            <w:r>
              <w:rPr>
                <w:szCs w:val="21"/>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382AC3BD">
            <w:pPr>
              <w:adjustRightInd w:val="0"/>
              <w:snapToGrid w:val="0"/>
              <w:spacing w:line="300" w:lineRule="exact"/>
              <w:jc w:val="center"/>
              <w:rPr>
                <w:szCs w:val="21"/>
              </w:rPr>
            </w:pPr>
          </w:p>
        </w:tc>
      </w:tr>
      <w:tr w14:paraId="6D86B3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18DDABE2">
            <w:pPr>
              <w:widowControl/>
              <w:jc w:val="left"/>
              <w:rPr>
                <w:szCs w:val="21"/>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1A8776ED">
            <w:pPr>
              <w:widowControl/>
              <w:jc w:val="left"/>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A9DE31D">
            <w:pPr>
              <w:adjustRightInd w:val="0"/>
              <w:snapToGrid w:val="0"/>
              <w:spacing w:line="300" w:lineRule="exact"/>
              <w:jc w:val="center"/>
              <w:rPr>
                <w:szCs w:val="21"/>
              </w:rPr>
            </w:pPr>
            <w:r>
              <w:rPr>
                <w:szCs w:val="21"/>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6DC0E5F2">
            <w:pPr>
              <w:adjustRightInd w:val="0"/>
              <w:snapToGrid w:val="0"/>
              <w:spacing w:line="300" w:lineRule="exact"/>
              <w:jc w:val="center"/>
              <w:rPr>
                <w:spacing w:val="20"/>
                <w:szCs w:val="21"/>
              </w:rPr>
            </w:pPr>
          </w:p>
        </w:tc>
      </w:tr>
      <w:tr w14:paraId="00D6EB9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6E2E173F">
            <w:pPr>
              <w:adjustRightInd w:val="0"/>
              <w:snapToGrid w:val="0"/>
              <w:spacing w:line="300" w:lineRule="exact"/>
              <w:jc w:val="center"/>
              <w:rPr>
                <w:szCs w:val="21"/>
              </w:rPr>
            </w:pPr>
            <w:r>
              <w:rPr>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702AE6B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33BFD5">
            <w:pPr>
              <w:adjustRightInd w:val="0"/>
              <w:snapToGrid w:val="0"/>
              <w:spacing w:line="300" w:lineRule="exact"/>
              <w:jc w:val="center"/>
              <w:rPr>
                <w:szCs w:val="21"/>
              </w:rPr>
            </w:pPr>
            <w:r>
              <w:rPr>
                <w:szCs w:val="21"/>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4C189B14">
            <w:pPr>
              <w:adjustRightInd w:val="0"/>
              <w:snapToGrid w:val="0"/>
              <w:spacing w:line="300" w:lineRule="exact"/>
              <w:jc w:val="center"/>
              <w:rPr>
                <w:spacing w:val="20"/>
                <w:szCs w:val="21"/>
              </w:rPr>
            </w:pPr>
          </w:p>
        </w:tc>
      </w:tr>
      <w:tr w14:paraId="7C7B67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77A87AA">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394609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B697A44">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2D695718">
            <w:pPr>
              <w:adjustRightInd w:val="0"/>
              <w:snapToGrid w:val="0"/>
              <w:spacing w:line="300" w:lineRule="exact"/>
              <w:jc w:val="center"/>
              <w:rPr>
                <w:spacing w:val="20"/>
                <w:szCs w:val="21"/>
              </w:rPr>
            </w:pPr>
          </w:p>
        </w:tc>
      </w:tr>
      <w:tr w14:paraId="479E52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15BA263E">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369533C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4BEB30">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23FEA1F1">
            <w:pPr>
              <w:adjustRightInd w:val="0"/>
              <w:snapToGrid w:val="0"/>
              <w:spacing w:line="300" w:lineRule="exact"/>
              <w:jc w:val="center"/>
              <w:rPr>
                <w:spacing w:val="20"/>
                <w:szCs w:val="21"/>
              </w:rPr>
            </w:pPr>
          </w:p>
        </w:tc>
      </w:tr>
      <w:tr w14:paraId="557E26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312E3CF3">
            <w:pPr>
              <w:adjustRightInd w:val="0"/>
              <w:snapToGrid w:val="0"/>
              <w:spacing w:line="300" w:lineRule="exact"/>
              <w:jc w:val="center"/>
              <w:rPr>
                <w:szCs w:val="21"/>
              </w:rPr>
            </w:pPr>
            <w:r>
              <w:rPr>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6A5B81F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309F66">
            <w:pPr>
              <w:adjustRightInd w:val="0"/>
              <w:snapToGrid w:val="0"/>
              <w:spacing w:line="300" w:lineRule="exact"/>
              <w:jc w:val="center"/>
              <w:rPr>
                <w:szCs w:val="21"/>
              </w:rPr>
            </w:pPr>
            <w:r>
              <w:rPr>
                <w:szCs w:val="21"/>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327B377D">
            <w:pPr>
              <w:adjustRightInd w:val="0"/>
              <w:snapToGrid w:val="0"/>
              <w:spacing w:line="300" w:lineRule="exact"/>
              <w:jc w:val="center"/>
              <w:rPr>
                <w:spacing w:val="20"/>
                <w:szCs w:val="21"/>
              </w:rPr>
            </w:pPr>
          </w:p>
        </w:tc>
      </w:tr>
      <w:tr w14:paraId="03EA98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2824CC8">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36FF307E">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28BEBB">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02BB47FC">
            <w:pPr>
              <w:adjustRightInd w:val="0"/>
              <w:snapToGrid w:val="0"/>
              <w:spacing w:line="300" w:lineRule="exact"/>
              <w:jc w:val="center"/>
              <w:rPr>
                <w:spacing w:val="20"/>
                <w:szCs w:val="21"/>
              </w:rPr>
            </w:pPr>
          </w:p>
        </w:tc>
      </w:tr>
      <w:tr w14:paraId="46F617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853402B">
            <w:pPr>
              <w:adjustRightInd w:val="0"/>
              <w:snapToGrid w:val="0"/>
              <w:spacing w:line="300" w:lineRule="exact"/>
              <w:jc w:val="center"/>
              <w:rPr>
                <w:szCs w:val="21"/>
              </w:rPr>
            </w:pPr>
            <w:r>
              <w:rPr>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C4377A6">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74E8D61">
            <w:pPr>
              <w:adjustRightInd w:val="0"/>
              <w:snapToGrid w:val="0"/>
              <w:spacing w:line="300" w:lineRule="exact"/>
              <w:jc w:val="center"/>
              <w:rPr>
                <w:szCs w:val="21"/>
              </w:rPr>
            </w:pPr>
            <w:r>
              <w:rPr>
                <w:szCs w:val="21"/>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225E7F60">
            <w:pPr>
              <w:adjustRightInd w:val="0"/>
              <w:snapToGrid w:val="0"/>
              <w:spacing w:line="300" w:lineRule="exact"/>
              <w:jc w:val="center"/>
              <w:rPr>
                <w:spacing w:val="20"/>
                <w:szCs w:val="21"/>
              </w:rPr>
            </w:pPr>
          </w:p>
        </w:tc>
      </w:tr>
      <w:tr w14:paraId="059062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0E60383D">
            <w:pPr>
              <w:adjustRightInd w:val="0"/>
              <w:snapToGrid w:val="0"/>
              <w:spacing w:line="300" w:lineRule="exact"/>
              <w:jc w:val="center"/>
              <w:rPr>
                <w:szCs w:val="21"/>
              </w:rPr>
            </w:pPr>
            <w:r>
              <w:rPr>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8F47249">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AAC578">
            <w:pPr>
              <w:adjustRightInd w:val="0"/>
              <w:snapToGrid w:val="0"/>
              <w:spacing w:line="300" w:lineRule="exact"/>
              <w:jc w:val="center"/>
              <w:rPr>
                <w:szCs w:val="21"/>
              </w:rPr>
            </w:pPr>
            <w:r>
              <w:rPr>
                <w:szCs w:val="21"/>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61537CDB">
            <w:pPr>
              <w:adjustRightInd w:val="0"/>
              <w:snapToGrid w:val="0"/>
              <w:spacing w:line="300" w:lineRule="exact"/>
              <w:jc w:val="center"/>
              <w:rPr>
                <w:spacing w:val="20"/>
                <w:szCs w:val="21"/>
              </w:rPr>
            </w:pPr>
          </w:p>
        </w:tc>
      </w:tr>
      <w:tr w14:paraId="2EF94D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1E12963A">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DDEB450">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48401FE">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3C6D8D3E">
            <w:pPr>
              <w:adjustRightInd w:val="0"/>
              <w:snapToGrid w:val="0"/>
              <w:spacing w:line="300" w:lineRule="exact"/>
              <w:jc w:val="center"/>
              <w:rPr>
                <w:spacing w:val="20"/>
                <w:szCs w:val="21"/>
              </w:rPr>
            </w:pPr>
          </w:p>
        </w:tc>
      </w:tr>
      <w:tr w14:paraId="6C9788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23BCEF4">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C2D15D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C17E3A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41D30AB9">
            <w:pPr>
              <w:adjustRightInd w:val="0"/>
              <w:snapToGrid w:val="0"/>
              <w:spacing w:line="300" w:lineRule="exact"/>
              <w:jc w:val="center"/>
              <w:rPr>
                <w:spacing w:val="20"/>
                <w:szCs w:val="21"/>
              </w:rPr>
            </w:pPr>
          </w:p>
        </w:tc>
      </w:tr>
      <w:tr w14:paraId="594201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E83EED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1F1F8E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3B8940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724FE14E">
            <w:pPr>
              <w:adjustRightInd w:val="0"/>
              <w:snapToGrid w:val="0"/>
              <w:spacing w:line="300" w:lineRule="exact"/>
              <w:jc w:val="center"/>
              <w:rPr>
                <w:spacing w:val="20"/>
                <w:szCs w:val="21"/>
              </w:rPr>
            </w:pPr>
          </w:p>
        </w:tc>
      </w:tr>
      <w:tr w14:paraId="5B0170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left w:val="single" w:color="auto" w:sz="4" w:space="0"/>
              <w:bottom w:val="single" w:color="auto" w:sz="4" w:space="0"/>
              <w:right w:val="single" w:color="auto" w:sz="4" w:space="0"/>
            </w:tcBorders>
            <w:vAlign w:val="center"/>
          </w:tcPr>
          <w:p w14:paraId="766628DE">
            <w:pPr>
              <w:pStyle w:val="6"/>
              <w:adjustRightInd w:val="0"/>
              <w:snapToGrid w:val="0"/>
              <w:spacing w:before="142" w:beforeLines="50" w:line="360" w:lineRule="auto"/>
              <w:rPr>
                <w:spacing w:val="20"/>
                <w:szCs w:val="21"/>
              </w:rPr>
            </w:pPr>
            <w:r>
              <w:rPr>
                <w:szCs w:val="21"/>
              </w:rPr>
              <w:t>注：涉及联合体或其他合同主体的信息应按上表格式加列。</w:t>
            </w:r>
          </w:p>
        </w:tc>
      </w:tr>
    </w:tbl>
    <w:p w14:paraId="7156780C">
      <w:pPr>
        <w:pStyle w:val="2"/>
        <w:adjustRightInd w:val="0"/>
        <w:snapToGrid w:val="0"/>
        <w:spacing w:before="142" w:beforeLines="50"/>
        <w:jc w:val="center"/>
        <w:rPr>
          <w:rFonts w:ascii="Times New Roman" w:hAnsi="Times New Roman" w:eastAsia="黑体" w:cs="Times New Roman"/>
          <w:sz w:val="28"/>
          <w:szCs w:val="28"/>
        </w:rPr>
      </w:pPr>
      <w:r>
        <w:rPr>
          <w:rFonts w:ascii="Times New Roman" w:hAnsi="Times New Roman" w:cs="Times New Roman"/>
          <w:b w:val="0"/>
          <w:bCs w:val="0"/>
          <w:szCs w:val="21"/>
          <w:u w:val="single"/>
        </w:rPr>
        <w:br w:type="page"/>
      </w:r>
      <w:bookmarkStart w:id="8" w:name="_Toc27624"/>
      <w:r>
        <w:rPr>
          <w:rFonts w:ascii="Times New Roman" w:hAnsi="Times New Roman" w:eastAsia="黑体" w:cs="Times New Roman"/>
          <w:b w:val="0"/>
          <w:bCs w:val="0"/>
          <w:sz w:val="28"/>
          <w:szCs w:val="28"/>
        </w:rPr>
        <w:t>第二节 政府采购合同通用条款</w:t>
      </w:r>
      <w:bookmarkEnd w:id="8"/>
    </w:p>
    <w:p w14:paraId="514A665E">
      <w:pPr>
        <w:tabs>
          <w:tab w:val="left" w:pos="8820"/>
          <w:tab w:val="left" w:pos="9345"/>
          <w:tab w:val="left" w:pos="9765"/>
        </w:tabs>
        <w:adjustRightInd w:val="0"/>
        <w:snapToGrid w:val="0"/>
        <w:spacing w:line="360" w:lineRule="auto"/>
        <w:ind w:firstLine="448" w:firstLineChars="200"/>
        <w:jc w:val="left"/>
        <w:rPr>
          <w:b/>
          <w:bCs/>
          <w:sz w:val="24"/>
          <w:szCs w:val="24"/>
        </w:rPr>
      </w:pPr>
      <w:r>
        <w:rPr>
          <w:b/>
          <w:sz w:val="24"/>
          <w:szCs w:val="24"/>
        </w:rPr>
        <w:t xml:space="preserve">1. </w:t>
      </w:r>
      <w:r>
        <w:rPr>
          <w:b/>
          <w:bCs/>
          <w:sz w:val="24"/>
          <w:szCs w:val="24"/>
        </w:rPr>
        <w:t>定义</w:t>
      </w:r>
    </w:p>
    <w:p w14:paraId="7DD37297">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1.1合同当事人</w:t>
      </w:r>
    </w:p>
    <w:p w14:paraId="000BBFF3">
      <w:pPr>
        <w:autoSpaceDE w:val="0"/>
        <w:autoSpaceDN w:val="0"/>
        <w:adjustRightInd w:val="0"/>
        <w:snapToGrid w:val="0"/>
        <w:spacing w:line="360" w:lineRule="auto"/>
        <w:ind w:firstLine="448" w:firstLineChars="200"/>
        <w:jc w:val="left"/>
        <w:rPr>
          <w:sz w:val="24"/>
          <w:szCs w:val="24"/>
        </w:rPr>
      </w:pPr>
      <w:r>
        <w:rPr>
          <w:sz w:val="24"/>
          <w:szCs w:val="24"/>
        </w:rPr>
        <w:t>（1）采购人（以下称甲方）是指使用财政性资金，通过政府采购方式向供应商购买货物及其相关服务的国家机关、事业单位、团体组织。</w:t>
      </w:r>
    </w:p>
    <w:p w14:paraId="1F0B8EA3">
      <w:pPr>
        <w:autoSpaceDE w:val="0"/>
        <w:autoSpaceDN w:val="0"/>
        <w:adjustRightInd w:val="0"/>
        <w:snapToGrid w:val="0"/>
        <w:spacing w:line="360" w:lineRule="auto"/>
        <w:ind w:firstLine="448" w:firstLineChars="200"/>
        <w:jc w:val="left"/>
        <w:rPr>
          <w:sz w:val="24"/>
          <w:szCs w:val="24"/>
        </w:rPr>
      </w:pPr>
      <w:r>
        <w:rPr>
          <w:sz w:val="24"/>
          <w:szCs w:val="24"/>
        </w:rPr>
        <w:t>（2）供应商（以下称乙方）是指参加政府采购活动并且中标（成交），向采购人提供合同约定的货物及其相关服务的法人、非法人组织或者自然人。</w:t>
      </w:r>
    </w:p>
    <w:p w14:paraId="0645EB9E">
      <w:pPr>
        <w:autoSpaceDE w:val="0"/>
        <w:autoSpaceDN w:val="0"/>
        <w:adjustRightInd w:val="0"/>
        <w:snapToGrid w:val="0"/>
        <w:spacing w:line="360" w:lineRule="auto"/>
        <w:ind w:firstLine="448" w:firstLineChars="200"/>
        <w:jc w:val="left"/>
        <w:rPr>
          <w:sz w:val="24"/>
          <w:szCs w:val="24"/>
        </w:rPr>
      </w:pPr>
      <w:r>
        <w:rPr>
          <w:sz w:val="24"/>
          <w:szCs w:val="24"/>
        </w:rPr>
        <w:t>（3）其他合同主体是指除采购人和供应商以外，</w:t>
      </w:r>
      <w:r>
        <w:rPr>
          <w:bCs/>
          <w:color w:val="000000" w:themeColor="text1"/>
          <w:sz w:val="24"/>
          <w:szCs w:val="24"/>
          <w14:textFill>
            <w14:solidFill>
              <w14:schemeClr w14:val="tx1"/>
            </w14:solidFill>
          </w14:textFill>
        </w:rPr>
        <w:t>依法参与合同缔结或履行，享有权利、承担义务的合同当事人</w:t>
      </w:r>
      <w:r>
        <w:rPr>
          <w:sz w:val="24"/>
          <w:szCs w:val="24"/>
        </w:rPr>
        <w:t>。</w:t>
      </w:r>
    </w:p>
    <w:p w14:paraId="367E450C">
      <w:pPr>
        <w:tabs>
          <w:tab w:val="left" w:pos="570"/>
          <w:tab w:val="left" w:pos="9240"/>
          <w:tab w:val="left" w:pos="9555"/>
        </w:tabs>
        <w:adjustRightInd w:val="0"/>
        <w:snapToGrid w:val="0"/>
        <w:spacing w:line="360" w:lineRule="auto"/>
        <w:ind w:firstLine="448" w:firstLineChars="200"/>
        <w:jc w:val="left"/>
        <w:rPr>
          <w:sz w:val="24"/>
          <w:szCs w:val="24"/>
        </w:rPr>
      </w:pPr>
      <w:r>
        <w:rPr>
          <w:sz w:val="24"/>
          <w:szCs w:val="24"/>
        </w:rPr>
        <w:t>1.2本合同下列术语应解释为：</w:t>
      </w:r>
    </w:p>
    <w:p w14:paraId="6F362C08">
      <w:pPr>
        <w:adjustRightInd w:val="0"/>
        <w:snapToGrid w:val="0"/>
        <w:spacing w:line="360" w:lineRule="auto"/>
        <w:ind w:firstLine="448" w:firstLineChars="200"/>
        <w:jc w:val="left"/>
        <w:rPr>
          <w:sz w:val="24"/>
          <w:szCs w:val="24"/>
        </w:rPr>
      </w:pPr>
      <w:r>
        <w:rPr>
          <w:sz w:val="24"/>
          <w:szCs w:val="24"/>
        </w:rPr>
        <w:t>（1）“合同”系指</w:t>
      </w:r>
      <w:r>
        <w:rPr>
          <w:bCs/>
          <w:color w:val="000000" w:themeColor="text1"/>
          <w:sz w:val="24"/>
          <w:szCs w:val="24"/>
          <w14:textFill>
            <w14:solidFill>
              <w14:schemeClr w14:val="tx1"/>
            </w14:solidFill>
          </w14:textFill>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14:textFill>
            <w14:solidFill>
              <w14:schemeClr w14:val="tx1"/>
            </w14:solidFill>
          </w14:textFill>
        </w:rPr>
        <w:t>国家法律、行政法规和规章制度规定或合同约定的作为合同组成部分的其他文件</w:t>
      </w:r>
      <w:r>
        <w:rPr>
          <w:sz w:val="24"/>
          <w:szCs w:val="24"/>
        </w:rPr>
        <w:t>。</w:t>
      </w:r>
    </w:p>
    <w:p w14:paraId="167D4448">
      <w:pPr>
        <w:tabs>
          <w:tab w:val="left" w:pos="570"/>
          <w:tab w:val="left" w:pos="9240"/>
          <w:tab w:val="left" w:pos="9555"/>
        </w:tabs>
        <w:adjustRightInd w:val="0"/>
        <w:snapToGrid w:val="0"/>
        <w:spacing w:line="360" w:lineRule="auto"/>
        <w:ind w:firstLine="448" w:firstLineChars="200"/>
        <w:jc w:val="left"/>
        <w:rPr>
          <w:sz w:val="24"/>
          <w:szCs w:val="24"/>
        </w:rPr>
      </w:pPr>
      <w:r>
        <w:rPr>
          <w:sz w:val="24"/>
          <w:szCs w:val="24"/>
        </w:rPr>
        <w:t>（2）“合同价款”系指根据本合同规定乙方在全面履行合同义务后甲方应支付给乙方的价款。</w:t>
      </w:r>
    </w:p>
    <w:p w14:paraId="5A3EF90A">
      <w:pPr>
        <w:tabs>
          <w:tab w:val="left" w:pos="570"/>
          <w:tab w:val="left" w:pos="9240"/>
          <w:tab w:val="left" w:pos="9555"/>
        </w:tabs>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sz w:val="24"/>
          <w:szCs w:val="24"/>
        </w:rPr>
        <w:t>（3）“货物”系指乙方根据本合同规定须向甲方提供的各种形态和种类的物品，包括原材料、设备、产品（</w:t>
      </w:r>
      <w:r>
        <w:rPr>
          <w:color w:val="000000" w:themeColor="text1"/>
          <w:sz w:val="24"/>
          <w:szCs w:val="24"/>
          <w14:textFill>
            <w14:solidFill>
              <w14:schemeClr w14:val="tx1"/>
            </w14:solidFill>
          </w14:textFill>
        </w:rPr>
        <w:t>包括软件）及相关的其备品备件、工具、手册及</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技术资料和材料等。</w:t>
      </w:r>
    </w:p>
    <w:p w14:paraId="7E97EC8B">
      <w:pPr>
        <w:adjustRightInd w:val="0"/>
        <w:snapToGrid w:val="0"/>
        <w:spacing w:line="360" w:lineRule="auto"/>
        <w:ind w:firstLine="448" w:firstLineChars="200"/>
        <w:jc w:val="left"/>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（4）“</w:t>
      </w:r>
      <w:r>
        <w:rPr>
          <w:sz w:val="24"/>
          <w:szCs w:val="24"/>
        </w:rPr>
        <w:t>相关</w:t>
      </w:r>
      <w:r>
        <w:rPr>
          <w:color w:val="000000" w:themeColor="text1"/>
          <w:sz w:val="24"/>
          <w:szCs w:val="24"/>
          <w14:textFill>
            <w14:solidFill>
              <w14:schemeClr w14:val="tx1"/>
            </w14:solidFill>
          </w14:textFill>
        </w:rPr>
        <w:t>服务”系指根据合同规定，乙方应提供的与货物有关的技术、管理和</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义务。</w:t>
      </w:r>
    </w:p>
    <w:p w14:paraId="3C33D0C1">
      <w:pPr>
        <w:adjustRightInd w:val="0"/>
        <w:snapToGrid w:val="0"/>
        <w:spacing w:line="360" w:lineRule="auto"/>
        <w:ind w:firstLine="448" w:firstLineChars="200"/>
        <w:jc w:val="left"/>
        <w:rPr>
          <w:color w:val="000000" w:themeColor="text1"/>
          <w:sz w:val="24"/>
          <w:szCs w:val="24"/>
          <w:highlight w:val="yellow"/>
          <w14:textFill>
            <w14:solidFill>
              <w14:schemeClr w14:val="tx1"/>
            </w14:solidFill>
          </w14:textFill>
        </w:rPr>
      </w:pPr>
      <w:r>
        <w:rPr>
          <w:color w:val="000000" w:themeColor="text1"/>
          <w:sz w:val="24"/>
          <w:szCs w:val="24"/>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15077923">
      <w:pPr>
        <w:tabs>
          <w:tab w:val="left" w:pos="570"/>
          <w:tab w:val="left" w:pos="9240"/>
          <w:tab w:val="left" w:pos="9555"/>
        </w:tabs>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w:t>
      </w:r>
      <w:r>
        <w:rPr>
          <w:sz w:val="24"/>
          <w:szCs w:val="24"/>
        </w:rPr>
        <w:t>“联合体”系指由两个以上的自然人、法人或者非法人组织组成，以一个供应商的身份共同参加政府采购的主体</w:t>
      </w:r>
      <w:r>
        <w:rPr>
          <w:color w:val="000000" w:themeColor="text1"/>
          <w:sz w:val="24"/>
          <w:szCs w:val="24"/>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14:textFill>
            <w14:solidFill>
              <w14:schemeClr w14:val="tx1"/>
            </w14:solidFill>
          </w14:textFill>
        </w:rPr>
        <w:t>政府采购合同专用条款</w:t>
      </w:r>
      <w:r>
        <w:rPr>
          <w:color w:val="000000" w:themeColor="text1"/>
          <w:sz w:val="24"/>
          <w:szCs w:val="24"/>
          <w14:textFill>
            <w14:solidFill>
              <w14:schemeClr w14:val="tx1"/>
            </w14:solidFill>
          </w14:textFill>
        </w:rPr>
        <w:t>】。</w:t>
      </w:r>
    </w:p>
    <w:p w14:paraId="7E0B6E0F">
      <w:pPr>
        <w:tabs>
          <w:tab w:val="left" w:pos="570"/>
          <w:tab w:val="left" w:pos="9240"/>
          <w:tab w:val="left" w:pos="9555"/>
        </w:tabs>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（7）其他术语解释，见【</w:t>
      </w:r>
      <w:r>
        <w:rPr>
          <w:b/>
          <w:bCs/>
          <w:color w:val="000000" w:themeColor="text1"/>
          <w:sz w:val="24"/>
          <w:szCs w:val="24"/>
          <w14:textFill>
            <w14:solidFill>
              <w14:schemeClr w14:val="tx1"/>
            </w14:solidFill>
          </w14:textFill>
        </w:rPr>
        <w:t>政府采购合同专用条款</w:t>
      </w:r>
      <w:r>
        <w:rPr>
          <w:color w:val="000000" w:themeColor="text1"/>
          <w:sz w:val="24"/>
          <w:szCs w:val="24"/>
          <w14:textFill>
            <w14:solidFill>
              <w14:schemeClr w14:val="tx1"/>
            </w14:solidFill>
          </w14:textFill>
        </w:rPr>
        <w:t>】。</w:t>
      </w:r>
    </w:p>
    <w:p w14:paraId="3EE45696">
      <w:pPr>
        <w:numPr>
          <w:ilvl w:val="0"/>
          <w:numId w:val="4"/>
        </w:numPr>
        <w:autoSpaceDE w:val="0"/>
        <w:autoSpaceDN w:val="0"/>
        <w:adjustRightInd w:val="0"/>
        <w:snapToGrid w:val="0"/>
        <w:spacing w:line="360" w:lineRule="auto"/>
        <w:ind w:firstLine="448" w:firstLineChars="200"/>
        <w:jc w:val="left"/>
        <w:rPr>
          <w:b/>
          <w:bCs/>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合同标的及金额</w:t>
      </w:r>
    </w:p>
    <w:p w14:paraId="6315DDB7">
      <w:pPr>
        <w:autoSpaceDE w:val="0"/>
        <w:autoSpaceDN w:val="0"/>
        <w:adjustRightInd w:val="0"/>
        <w:snapToGrid w:val="0"/>
        <w:spacing w:line="360" w:lineRule="auto"/>
        <w:ind w:firstLine="448" w:firstLineChars="200"/>
        <w:jc w:val="left"/>
        <w:rPr>
          <w:b/>
          <w:bCs/>
          <w:i/>
          <w:i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 w:val="24"/>
          <w:szCs w:val="24"/>
          <w:lang w:val="en"/>
          <w14:textFill>
            <w14:solidFill>
              <w14:schemeClr w14:val="tx1"/>
            </w14:solidFill>
          </w14:textFill>
        </w:rPr>
        <w:t>其他</w:t>
      </w:r>
      <w:r>
        <w:rPr>
          <w:color w:val="000000" w:themeColor="text1"/>
          <w:sz w:val="24"/>
          <w:szCs w:val="24"/>
          <w14:textFill>
            <w14:solidFill>
              <w14:schemeClr w14:val="tx1"/>
            </w14:solidFill>
          </w14:textFill>
        </w:rPr>
        <w:t>任何费用。</w:t>
      </w:r>
    </w:p>
    <w:p w14:paraId="44C18FEE">
      <w:pPr>
        <w:adjustRightInd w:val="0"/>
        <w:snapToGrid w:val="0"/>
        <w:spacing w:line="360" w:lineRule="auto"/>
        <w:ind w:firstLine="448" w:firstLineChars="200"/>
        <w:jc w:val="left"/>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 履行合同的时间、地点和方式</w:t>
      </w:r>
    </w:p>
    <w:p w14:paraId="5B2CC357">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3.1 </w:t>
      </w:r>
      <w:r>
        <w:rPr>
          <w:sz w:val="24"/>
          <w:szCs w:val="24"/>
        </w:rPr>
        <w:t>乙方应当在约定的时间、地点，按照约定方式履行合同。</w:t>
      </w:r>
    </w:p>
    <w:p w14:paraId="5A9B0A9B">
      <w:pPr>
        <w:autoSpaceDE w:val="0"/>
        <w:autoSpaceDN w:val="0"/>
        <w:adjustRightInd w:val="0"/>
        <w:snapToGrid w:val="0"/>
        <w:spacing w:line="360" w:lineRule="auto"/>
        <w:ind w:firstLine="448"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4. 甲方的权利和义务</w:t>
      </w:r>
    </w:p>
    <w:p w14:paraId="4B07B456">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25EC6102">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DB6FFE9">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4.3 甲方有权要求乙方对缺陷部分予以修复，并按合同约定享有货物保修及其他合同约定的权利。</w:t>
      </w:r>
    </w:p>
    <w:p w14:paraId="6599C4DA">
      <w:pPr>
        <w:adjustRightInd w:val="0"/>
        <w:snapToGrid w:val="0"/>
        <w:spacing w:line="360" w:lineRule="auto"/>
        <w:ind w:firstLine="448" w:firstLineChars="200"/>
        <w:rPr>
          <w:rFonts w:eastAsia="华文楷体"/>
          <w:sz w:val="24"/>
          <w:szCs w:val="24"/>
        </w:rPr>
      </w:pPr>
      <w:r>
        <w:rPr>
          <w:color w:val="000000" w:themeColor="text1"/>
          <w:sz w:val="24"/>
          <w:szCs w:val="24"/>
          <w14:textFill>
            <w14:solidFill>
              <w14:schemeClr w14:val="tx1"/>
            </w14:solidFill>
          </w14:textFill>
        </w:rPr>
        <w:t>4.4 甲方应当按照合同约定及时对交付的货物进行验收，</w:t>
      </w:r>
      <w:r>
        <w:rPr>
          <w:sz w:val="24"/>
          <w:szCs w:val="24"/>
        </w:rPr>
        <w:t>未</w:t>
      </w:r>
      <w:r>
        <w:rPr>
          <w:color w:val="000000" w:themeColor="text1"/>
          <w:sz w:val="24"/>
          <w:szCs w:val="24"/>
          <w14:textFill>
            <w14:solidFill>
              <w14:schemeClr w14:val="tx1"/>
            </w14:solidFill>
          </w14:textFill>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14:textFill>
            <w14:solidFill>
              <w14:schemeClr w14:val="tx1"/>
            </w14:solidFill>
          </w14:textFill>
        </w:rPr>
        <w:t>视为验收通过。</w:t>
      </w:r>
    </w:p>
    <w:p w14:paraId="661E45D6">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4.5 甲方应当根据合同约定及时向乙方支付合同价款，不得以内部人员变更、履行内部付款流程等为由，拒绝或迟延支付。</w:t>
      </w:r>
    </w:p>
    <w:p w14:paraId="3BA0C740">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4.6 国家法律法规规定及</w:t>
      </w:r>
      <w:r>
        <w:rPr>
          <w:b/>
          <w:bCs/>
          <w:sz w:val="24"/>
          <w:szCs w:val="24"/>
        </w:rPr>
        <w:t>【政府采购合同专用条款】</w:t>
      </w:r>
      <w:r>
        <w:rPr>
          <w:color w:val="000000" w:themeColor="text1"/>
          <w:sz w:val="24"/>
          <w:szCs w:val="24"/>
          <w14:textFill>
            <w14:solidFill>
              <w14:schemeClr w14:val="tx1"/>
            </w14:solidFill>
          </w14:textFill>
        </w:rPr>
        <w:t>约定应由甲方承担的其他义务和责任。</w:t>
      </w:r>
    </w:p>
    <w:p w14:paraId="19593454">
      <w:pPr>
        <w:autoSpaceDE w:val="0"/>
        <w:autoSpaceDN w:val="0"/>
        <w:adjustRightInd w:val="0"/>
        <w:snapToGrid w:val="0"/>
        <w:spacing w:line="360" w:lineRule="auto"/>
        <w:ind w:firstLine="448"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5. 乙方的权利和义务</w:t>
      </w:r>
    </w:p>
    <w:p w14:paraId="2336FA10">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5.1 签署合同后，乙方应确定项目负责人（或项目联系人），负责与本合同有关的事务。</w:t>
      </w:r>
    </w:p>
    <w:p w14:paraId="663CB333">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8632878">
      <w:pPr>
        <w:pStyle w:val="5"/>
        <w:adjustRightInd w:val="0"/>
        <w:snapToGrid w:val="0"/>
        <w:spacing w:after="0" w:line="360" w:lineRule="auto"/>
        <w:ind w:firstLine="448"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5.3乙方有权根据合同约定向甲方收取合同价款。</w:t>
      </w:r>
    </w:p>
    <w:p w14:paraId="7396058D">
      <w:pPr>
        <w:pStyle w:val="5"/>
        <w:adjustRightInd w:val="0"/>
        <w:snapToGrid w:val="0"/>
        <w:spacing w:after="0" w:line="360" w:lineRule="auto"/>
        <w:ind w:firstLine="448"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5.4国家法律法规规定及</w:t>
      </w:r>
      <w:r>
        <w:rPr>
          <w:b/>
          <w:bCs/>
          <w:sz w:val="24"/>
          <w:szCs w:val="24"/>
        </w:rPr>
        <w:t>【政府采购合同专用条款】</w:t>
      </w:r>
      <w:r>
        <w:rPr>
          <w:sz w:val="24"/>
          <w:szCs w:val="24"/>
        </w:rPr>
        <w:t>约定应</w:t>
      </w:r>
      <w:r>
        <w:rPr>
          <w:color w:val="000000" w:themeColor="text1"/>
          <w:sz w:val="24"/>
          <w:szCs w:val="24"/>
          <w14:textFill>
            <w14:solidFill>
              <w14:schemeClr w14:val="tx1"/>
            </w14:solidFill>
          </w14:textFill>
        </w:rPr>
        <w:t>由乙方承担的其他义务和责任。</w:t>
      </w:r>
    </w:p>
    <w:p w14:paraId="3FD3254E">
      <w:pPr>
        <w:numPr>
          <w:ilvl w:val="0"/>
          <w:numId w:val="5"/>
        </w:numPr>
        <w:autoSpaceDE w:val="0"/>
        <w:autoSpaceDN w:val="0"/>
        <w:adjustRightInd w:val="0"/>
        <w:snapToGrid w:val="0"/>
        <w:spacing w:line="360" w:lineRule="auto"/>
        <w:ind w:firstLine="448"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合同履行</w:t>
      </w:r>
    </w:p>
    <w:p w14:paraId="3C914737">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6.1 甲乙双方应当按照</w:t>
      </w:r>
      <w:r>
        <w:rPr>
          <w:b/>
          <w:bCs/>
          <w:sz w:val="24"/>
          <w:szCs w:val="24"/>
        </w:rPr>
        <w:t>【政府采购合同专用条款】</w:t>
      </w:r>
      <w:r>
        <w:rPr>
          <w:color w:val="000000" w:themeColor="text1"/>
          <w:sz w:val="24"/>
          <w:szCs w:val="24"/>
          <w14:textFill>
            <w14:solidFill>
              <w14:schemeClr w14:val="tx1"/>
            </w14:solidFill>
          </w14:textFill>
        </w:rPr>
        <w:t>约定顺序履行合同义务；如果没有先后顺序的，应当同时履行。</w:t>
      </w:r>
    </w:p>
    <w:p w14:paraId="22278D34">
      <w:pPr>
        <w:autoSpaceDE w:val="0"/>
        <w:autoSpaceDN w:val="0"/>
        <w:adjustRightInd w:val="0"/>
        <w:snapToGrid w:val="0"/>
        <w:spacing w:line="360" w:lineRule="auto"/>
        <w:ind w:firstLine="448" w:firstLineChars="200"/>
        <w:jc w:val="left"/>
        <w:rPr>
          <w:sz w:val="24"/>
          <w:szCs w:val="24"/>
        </w:rPr>
      </w:pPr>
      <w:r>
        <w:rPr>
          <w:color w:val="000000" w:themeColor="text1"/>
          <w:sz w:val="24"/>
          <w:szCs w:val="24"/>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BD0EE4A">
      <w:pPr>
        <w:adjustRightInd w:val="0"/>
        <w:snapToGrid w:val="0"/>
        <w:spacing w:line="360" w:lineRule="auto"/>
        <w:ind w:firstLine="448"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7. 货物包装、运输、保险和交付要求</w:t>
      </w:r>
    </w:p>
    <w:p w14:paraId="38B590A9">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7.1 本合同</w:t>
      </w:r>
      <w:r>
        <w:rPr>
          <w:bCs/>
          <w:color w:val="000000" w:themeColor="text1"/>
          <w:sz w:val="24"/>
          <w:szCs w:val="24"/>
          <w14:textFill>
            <w14:solidFill>
              <w14:schemeClr w14:val="tx1"/>
            </w14:solidFill>
          </w14:textFill>
        </w:rPr>
        <w:t>涉及商品包装、快递包装的，</w:t>
      </w:r>
      <w:r>
        <w:rPr>
          <w:color w:val="000000" w:themeColor="text1"/>
          <w:sz w:val="24"/>
          <w:szCs w:val="24"/>
          <w14:textFill>
            <w14:solidFill>
              <w14:schemeClr w14:val="tx1"/>
            </w14:solidFill>
          </w14:textFill>
        </w:rPr>
        <w:t>除</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另有约定外，</w:t>
      </w:r>
      <w:r>
        <w:rPr>
          <w:color w:val="000000" w:themeColor="text1"/>
          <w:sz w:val="24"/>
          <w:szCs w:val="24"/>
          <w14:textFill>
            <w14:solidFill>
              <w14:schemeClr w14:val="tx1"/>
            </w14:solidFill>
          </w14:textFill>
        </w:rPr>
        <w:t>包装应适应远距离运输、防潮、防震、防锈和防野蛮装卸等要求，确保货物安全无损地运抵</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约定的</w:t>
      </w:r>
      <w:r>
        <w:rPr>
          <w:color w:val="000000" w:themeColor="text1"/>
          <w:sz w:val="24"/>
          <w:szCs w:val="24"/>
          <w14:textFill>
            <w14:solidFill>
              <w14:schemeClr w14:val="tx1"/>
            </w14:solidFill>
          </w14:textFill>
        </w:rPr>
        <w:t>指定现场。</w:t>
      </w:r>
    </w:p>
    <w:p w14:paraId="2D1D21DA">
      <w:pPr>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7.2 除</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另有约定外，</w:t>
      </w:r>
      <w:r>
        <w:rPr>
          <w:color w:val="000000" w:themeColor="text1"/>
          <w:sz w:val="24"/>
          <w:szCs w:val="24"/>
          <w14:textFill>
            <w14:solidFill>
              <w14:schemeClr w14:val="tx1"/>
            </w14:solidFill>
          </w14:textFill>
        </w:rPr>
        <w:t>乙方负责办理将货物运抵本合同规定的交货地点，并装卸、交付至甲方的一切运输事项，相关费用应包含在合同价款中。</w:t>
      </w:r>
    </w:p>
    <w:p w14:paraId="3668D79A">
      <w:pPr>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7.3 货物保险要求按</w:t>
      </w:r>
      <w:r>
        <w:rPr>
          <w:b/>
          <w:color w:val="000000" w:themeColor="text1"/>
          <w:sz w:val="24"/>
          <w:szCs w:val="24"/>
          <w14:textFill>
            <w14:solidFill>
              <w14:schemeClr w14:val="tx1"/>
            </w14:solidFill>
          </w14:textFill>
        </w:rPr>
        <w:t>【政府采购合同专用条款】</w:t>
      </w:r>
      <w:r>
        <w:rPr>
          <w:bCs/>
          <w:color w:val="000000" w:themeColor="text1"/>
          <w:sz w:val="24"/>
          <w:szCs w:val="24"/>
          <w14:textFill>
            <w14:solidFill>
              <w14:schemeClr w14:val="tx1"/>
            </w14:solidFill>
          </w14:textFill>
        </w:rPr>
        <w:t>规定执行</w:t>
      </w:r>
      <w:r>
        <w:rPr>
          <w:color w:val="000000" w:themeColor="text1"/>
          <w:sz w:val="24"/>
          <w:szCs w:val="24"/>
          <w14:textFill>
            <w14:solidFill>
              <w14:schemeClr w14:val="tx1"/>
            </w14:solidFill>
          </w14:textFill>
        </w:rPr>
        <w:t>。</w:t>
      </w:r>
    </w:p>
    <w:p w14:paraId="09C2DC09">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8C70305">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7.5 </w:t>
      </w:r>
      <w:r>
        <w:rPr>
          <w:color w:val="000000"/>
          <w:sz w:val="24"/>
          <w:szCs w:val="24"/>
        </w:rPr>
        <w:t>乙方在运输到达之前应提前通知甲方，并提示货物运输装卸的注意事项，甲方配合乙方做好货物的接收工作。</w:t>
      </w:r>
    </w:p>
    <w:p w14:paraId="213DAD31">
      <w:pPr>
        <w:pStyle w:val="48"/>
        <w:snapToGrid w:val="0"/>
        <w:spacing w:line="360" w:lineRule="auto"/>
        <w:ind w:firstLine="446"/>
        <w:rPr>
          <w:rFonts w:ascii="Times New Roman" w:hAnsi="Times New Roman" w:cs="Times New Roman"/>
          <w:sz w:val="24"/>
          <w:szCs w:val="24"/>
        </w:rPr>
      </w:pPr>
      <w:r>
        <w:rPr>
          <w:rFonts w:ascii="Times New Roman" w:hAnsi="Times New Roman" w:eastAsia="宋体" w:cs="Times New Roman"/>
          <w:color w:val="000000" w:themeColor="text1"/>
          <w:kern w:val="2"/>
          <w:sz w:val="24"/>
          <w:szCs w:val="24"/>
          <w14:textFill>
            <w14:solidFill>
              <w14:schemeClr w14:val="tx1"/>
            </w14:solidFill>
          </w14:textFill>
        </w:rPr>
        <w:t xml:space="preserve">7.6 </w:t>
      </w:r>
      <w:r>
        <w:rPr>
          <w:rFonts w:ascii="Times New Roman" w:hAnsi="Times New Roman" w:eastAsia="宋体" w:cs="Times New Roman"/>
          <w:color w:val="000000"/>
          <w:kern w:val="2"/>
          <w:sz w:val="24"/>
          <w:szCs w:val="24"/>
        </w:rPr>
        <w:t>如因包装、运输问题导致货物</w:t>
      </w:r>
      <w:r>
        <w:rPr>
          <w:rFonts w:ascii="Times New Roman" w:hAnsi="Times New Roman" w:eastAsia="宋体" w:cs="Times New Roman"/>
          <w:color w:val="000000" w:themeColor="text1"/>
          <w:kern w:val="2"/>
          <w:sz w:val="24"/>
          <w:szCs w:val="24"/>
          <w14:textFill>
            <w14:solidFill>
              <w14:schemeClr w14:val="tx1"/>
            </w14:solidFill>
          </w14:textFill>
        </w:rPr>
        <w:t>损毁、丢失</w:t>
      </w:r>
      <w:r>
        <w:rPr>
          <w:rFonts w:ascii="Times New Roman" w:hAnsi="Times New Roman" w:eastAsia="宋体" w:cs="Times New Roman"/>
          <w:color w:val="000000"/>
          <w:kern w:val="2"/>
          <w:sz w:val="24"/>
          <w:szCs w:val="24"/>
        </w:rPr>
        <w:t>或者品质下降，甲方有权要求降价、换货、拒收部分或整批货物，由此产生的费用和损失，均由乙方承担。</w:t>
      </w:r>
    </w:p>
    <w:p w14:paraId="71E5D18B">
      <w:pPr>
        <w:adjustRightInd w:val="0"/>
        <w:snapToGrid w:val="0"/>
        <w:spacing w:line="360" w:lineRule="auto"/>
        <w:ind w:firstLine="448" w:firstLineChars="200"/>
        <w:jc w:val="left"/>
        <w:rPr>
          <w:b/>
          <w:sz w:val="24"/>
          <w:szCs w:val="24"/>
        </w:rPr>
      </w:pPr>
      <w:r>
        <w:rPr>
          <w:b/>
          <w:color w:val="000000" w:themeColor="text1"/>
          <w:sz w:val="24"/>
          <w:szCs w:val="24"/>
          <w14:textFill>
            <w14:solidFill>
              <w14:schemeClr w14:val="tx1"/>
            </w14:solidFill>
          </w14:textFill>
        </w:rPr>
        <w:t xml:space="preserve">8. </w:t>
      </w:r>
      <w:r>
        <w:rPr>
          <w:b/>
          <w:sz w:val="24"/>
          <w:szCs w:val="24"/>
        </w:rPr>
        <w:t>质量标准和保证</w:t>
      </w:r>
    </w:p>
    <w:p w14:paraId="2C21BFEC">
      <w:pPr>
        <w:pStyle w:val="7"/>
        <w:adjustRightInd w:val="0"/>
        <w:snapToGrid w:val="0"/>
        <w:spacing w:line="360" w:lineRule="auto"/>
        <w:ind w:firstLine="448" w:firstLineChars="200"/>
        <w:jc w:val="left"/>
        <w:rPr>
          <w:rFonts w:ascii="Times New Roman" w:hAnsi="Times New Roman"/>
          <w:b/>
          <w:sz w:val="24"/>
          <w:szCs w:val="24"/>
        </w:rPr>
      </w:pPr>
      <w:r>
        <w:rPr>
          <w:rFonts w:ascii="Times New Roman" w:hAnsi="Times New Roman"/>
          <w:sz w:val="24"/>
          <w:szCs w:val="24"/>
        </w:rPr>
        <w:t>8.1 质量标准</w:t>
      </w:r>
    </w:p>
    <w:p w14:paraId="61BB154B">
      <w:pPr>
        <w:autoSpaceDE w:val="0"/>
        <w:autoSpaceDN w:val="0"/>
        <w:adjustRightInd w:val="0"/>
        <w:snapToGrid w:val="0"/>
        <w:spacing w:line="360" w:lineRule="auto"/>
        <w:ind w:firstLine="448" w:firstLineChars="200"/>
        <w:jc w:val="left"/>
        <w:rPr>
          <w:sz w:val="24"/>
          <w:szCs w:val="24"/>
        </w:rPr>
      </w:pPr>
      <w:r>
        <w:rPr>
          <w:sz w:val="24"/>
          <w:szCs w:val="24"/>
        </w:rPr>
        <w:t>（1）本合同下提供的货物应符合合同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7971B6D">
      <w:pPr>
        <w:pStyle w:val="7"/>
        <w:adjustRightInd w:val="0"/>
        <w:snapToGrid w:val="0"/>
        <w:spacing w:line="360" w:lineRule="auto"/>
        <w:ind w:firstLine="448" w:firstLineChars="200"/>
        <w:jc w:val="left"/>
        <w:rPr>
          <w:rFonts w:ascii="Times New Roman" w:hAnsi="Times New Roman"/>
          <w:sz w:val="24"/>
          <w:szCs w:val="24"/>
        </w:rPr>
      </w:pPr>
      <w:r>
        <w:rPr>
          <w:rFonts w:ascii="Times New Roman" w:hAnsi="Times New Roman"/>
          <w:sz w:val="24"/>
          <w:szCs w:val="24"/>
        </w:rPr>
        <w:t>（2）采用中华人民共和国法定计量单位。</w:t>
      </w:r>
    </w:p>
    <w:p w14:paraId="3BFF8C93">
      <w:pPr>
        <w:autoSpaceDE w:val="0"/>
        <w:autoSpaceDN w:val="0"/>
        <w:adjustRightInd w:val="0"/>
        <w:snapToGrid w:val="0"/>
        <w:spacing w:line="360" w:lineRule="auto"/>
        <w:ind w:firstLine="448" w:firstLineChars="200"/>
        <w:jc w:val="left"/>
        <w:rPr>
          <w:sz w:val="24"/>
          <w:szCs w:val="24"/>
        </w:rPr>
      </w:pPr>
      <w:r>
        <w:rPr>
          <w:sz w:val="24"/>
          <w:szCs w:val="24"/>
        </w:rPr>
        <w:t>（3）乙方所提供的货物应符合国家有关安全、环保、卫生的规定。</w:t>
      </w:r>
    </w:p>
    <w:p w14:paraId="6D1197BC">
      <w:pPr>
        <w:autoSpaceDE w:val="0"/>
        <w:autoSpaceDN w:val="0"/>
        <w:adjustRightInd w:val="0"/>
        <w:snapToGrid w:val="0"/>
        <w:spacing w:line="360" w:lineRule="auto"/>
        <w:ind w:firstLine="448" w:firstLineChars="200"/>
        <w:jc w:val="left"/>
        <w:rPr>
          <w:sz w:val="24"/>
          <w:szCs w:val="24"/>
        </w:rPr>
      </w:pPr>
      <w:r>
        <w:rPr>
          <w:sz w:val="24"/>
          <w:szCs w:val="24"/>
        </w:rPr>
        <w:t>（4）乙方应向甲方提交所提供货物的技术文件，包括相应的中文技术文件，如：产品目录、图纸、操作手册、使用说明、维护手册或服务指南等。上述文件应包装好随货物一同发运。</w:t>
      </w:r>
    </w:p>
    <w:p w14:paraId="2A7D0AEB">
      <w:pPr>
        <w:autoSpaceDE w:val="0"/>
        <w:autoSpaceDN w:val="0"/>
        <w:adjustRightInd w:val="0"/>
        <w:snapToGrid w:val="0"/>
        <w:spacing w:line="360" w:lineRule="auto"/>
        <w:ind w:firstLine="448" w:firstLineChars="200"/>
        <w:jc w:val="left"/>
        <w:rPr>
          <w:sz w:val="24"/>
          <w:szCs w:val="24"/>
        </w:rPr>
      </w:pPr>
      <w:r>
        <w:rPr>
          <w:sz w:val="24"/>
          <w:szCs w:val="24"/>
        </w:rPr>
        <w:t>8.2 保证</w:t>
      </w:r>
    </w:p>
    <w:p w14:paraId="4AE752D4">
      <w:pPr>
        <w:autoSpaceDE w:val="0"/>
        <w:autoSpaceDN w:val="0"/>
        <w:adjustRightInd w:val="0"/>
        <w:snapToGrid w:val="0"/>
        <w:spacing w:line="360" w:lineRule="auto"/>
        <w:ind w:firstLine="448" w:firstLineChars="200"/>
        <w:jc w:val="left"/>
        <w:rPr>
          <w:sz w:val="24"/>
          <w:szCs w:val="24"/>
        </w:rPr>
      </w:pPr>
      <w:r>
        <w:rPr>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14:paraId="14C4B3E7">
      <w:pPr>
        <w:autoSpaceDE w:val="0"/>
        <w:autoSpaceDN w:val="0"/>
        <w:adjustRightInd w:val="0"/>
        <w:snapToGrid w:val="0"/>
        <w:spacing w:line="360" w:lineRule="auto"/>
        <w:ind w:firstLine="448" w:firstLineChars="200"/>
        <w:jc w:val="left"/>
        <w:rPr>
          <w:sz w:val="24"/>
          <w:szCs w:val="24"/>
        </w:rPr>
      </w:pPr>
      <w:r>
        <w:rPr>
          <w:sz w:val="24"/>
          <w:szCs w:val="24"/>
        </w:rPr>
        <w:t>（2）在质量保证期内所发现的缺陷，甲方应尽快以书面形式通知乙方。</w:t>
      </w:r>
    </w:p>
    <w:p w14:paraId="2D640352">
      <w:pPr>
        <w:autoSpaceDE w:val="0"/>
        <w:autoSpaceDN w:val="0"/>
        <w:adjustRightInd w:val="0"/>
        <w:snapToGrid w:val="0"/>
        <w:spacing w:line="360" w:lineRule="auto"/>
        <w:ind w:firstLine="448" w:firstLineChars="200"/>
        <w:jc w:val="left"/>
        <w:rPr>
          <w:sz w:val="24"/>
          <w:szCs w:val="24"/>
        </w:rPr>
      </w:pPr>
      <w:r>
        <w:rPr>
          <w:sz w:val="24"/>
          <w:szCs w:val="24"/>
        </w:rPr>
        <w:t>（3）乙方收到通知后，应在</w:t>
      </w:r>
      <w:r>
        <w:rPr>
          <w:b/>
          <w:sz w:val="24"/>
          <w:szCs w:val="24"/>
        </w:rPr>
        <w:t>【政府采购合同专用条款】</w:t>
      </w:r>
      <w:r>
        <w:rPr>
          <w:sz w:val="24"/>
          <w:szCs w:val="24"/>
        </w:rPr>
        <w:t>规定的响应时间内以合理的速度免费维修或更换有缺陷的货物或部件。</w:t>
      </w:r>
    </w:p>
    <w:p w14:paraId="3777ED38">
      <w:pPr>
        <w:autoSpaceDE w:val="0"/>
        <w:autoSpaceDN w:val="0"/>
        <w:adjustRightInd w:val="0"/>
        <w:snapToGrid w:val="0"/>
        <w:spacing w:line="360" w:lineRule="auto"/>
        <w:ind w:firstLine="448" w:firstLineChars="200"/>
        <w:jc w:val="left"/>
        <w:rPr>
          <w:sz w:val="24"/>
          <w:szCs w:val="24"/>
        </w:rPr>
      </w:pPr>
      <w:r>
        <w:rPr>
          <w:sz w:val="24"/>
          <w:szCs w:val="24"/>
        </w:rPr>
        <w:t>（4）在质量保证期内，如果货物的质量或规格与合同不符，或证实货物是有缺陷的，包括潜在的缺陷或使用不符合要求的材料等，甲方可以根据本合同第1</w:t>
      </w:r>
      <w:r>
        <w:rPr>
          <w:color w:val="000000" w:themeColor="text1"/>
          <w:sz w:val="24"/>
          <w:szCs w:val="24"/>
          <w14:textFill>
            <w14:solidFill>
              <w14:schemeClr w14:val="tx1"/>
            </w14:solidFill>
          </w14:textFill>
        </w:rPr>
        <w:t>5</w:t>
      </w:r>
      <w:r>
        <w:rPr>
          <w:sz w:val="24"/>
          <w:szCs w:val="24"/>
        </w:rPr>
        <w:t>.1条规定以书面形式</w:t>
      </w:r>
      <w:r>
        <w:rPr>
          <w:color w:val="000000" w:themeColor="text1"/>
          <w:sz w:val="24"/>
          <w:szCs w:val="24"/>
          <w14:textFill>
            <w14:solidFill>
              <w14:schemeClr w14:val="tx1"/>
            </w14:solidFill>
          </w14:textFill>
        </w:rPr>
        <w:t>追究</w:t>
      </w:r>
      <w:r>
        <w:rPr>
          <w:sz w:val="24"/>
          <w:szCs w:val="24"/>
        </w:rPr>
        <w:t>乙方</w:t>
      </w:r>
      <w:r>
        <w:rPr>
          <w:color w:val="000000" w:themeColor="text1"/>
          <w:sz w:val="24"/>
          <w:szCs w:val="24"/>
          <w14:textFill>
            <w14:solidFill>
              <w14:schemeClr w14:val="tx1"/>
            </w14:solidFill>
          </w14:textFill>
        </w:rPr>
        <w:t>的违约责任</w:t>
      </w:r>
      <w:r>
        <w:rPr>
          <w:sz w:val="24"/>
          <w:szCs w:val="24"/>
        </w:rPr>
        <w:t>。</w:t>
      </w:r>
    </w:p>
    <w:p w14:paraId="144A3B5B">
      <w:pPr>
        <w:adjustRightInd w:val="0"/>
        <w:snapToGrid w:val="0"/>
        <w:spacing w:line="360" w:lineRule="auto"/>
        <w:ind w:firstLine="448" w:firstLineChars="200"/>
        <w:jc w:val="left"/>
        <w:rPr>
          <w:sz w:val="24"/>
          <w:szCs w:val="24"/>
        </w:rPr>
      </w:pPr>
      <w:r>
        <w:rPr>
          <w:sz w:val="24"/>
          <w:szCs w:val="24"/>
        </w:rPr>
        <w:t>（5）乙方在约定的时间内未能弥补缺陷，甲方可采取必要的补救措施，但其风险和费用将由乙方承担，甲方根据合同约定对乙方行使的其他权利不受影响。</w:t>
      </w:r>
    </w:p>
    <w:p w14:paraId="21405B56">
      <w:pPr>
        <w:adjustRightInd w:val="0"/>
        <w:snapToGrid w:val="0"/>
        <w:spacing w:line="360" w:lineRule="auto"/>
        <w:ind w:firstLine="448" w:firstLineChars="200"/>
        <w:jc w:val="left"/>
        <w:rPr>
          <w:b/>
          <w:bCs/>
          <w:sz w:val="24"/>
          <w:szCs w:val="24"/>
        </w:rPr>
      </w:pPr>
      <w:r>
        <w:rPr>
          <w:b/>
          <w:bCs/>
          <w:color w:val="000000" w:themeColor="text1"/>
          <w:sz w:val="24"/>
          <w:szCs w:val="24"/>
          <w14:textFill>
            <w14:solidFill>
              <w14:schemeClr w14:val="tx1"/>
            </w14:solidFill>
          </w14:textFill>
        </w:rPr>
        <w:t>9</w:t>
      </w:r>
      <w:r>
        <w:rPr>
          <w:b/>
          <w:bCs/>
          <w:sz w:val="24"/>
          <w:szCs w:val="24"/>
        </w:rPr>
        <w:t>.</w:t>
      </w:r>
      <w:r>
        <w:rPr>
          <w:b/>
          <w:bCs/>
          <w:color w:val="000000" w:themeColor="text1"/>
          <w:sz w:val="24"/>
          <w:szCs w:val="24"/>
          <w14:textFill>
            <w14:solidFill>
              <w14:schemeClr w14:val="tx1"/>
            </w14:solidFill>
          </w14:textFill>
        </w:rPr>
        <w:t xml:space="preserve"> </w:t>
      </w:r>
      <w:r>
        <w:rPr>
          <w:b/>
          <w:bCs/>
          <w:sz w:val="24"/>
          <w:szCs w:val="24"/>
        </w:rPr>
        <w:t>权利瑕疵担保</w:t>
      </w:r>
    </w:p>
    <w:p w14:paraId="35E39DFA">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9.1 乙方保证对其出售的货物享有合法的权利。</w:t>
      </w:r>
    </w:p>
    <w:p w14:paraId="28264E90">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9.2 </w:t>
      </w:r>
      <w:r>
        <w:rPr>
          <w:sz w:val="24"/>
          <w:szCs w:val="24"/>
        </w:rPr>
        <w:t>乙方保证在交付的货物上不存在抵押权等担保物权。</w:t>
      </w:r>
    </w:p>
    <w:p w14:paraId="17BD3D1D">
      <w:pPr>
        <w:autoSpaceDE w:val="0"/>
        <w:autoSpaceDN w:val="0"/>
        <w:adjustRightInd w:val="0"/>
        <w:snapToGrid w:val="0"/>
        <w:spacing w:line="360" w:lineRule="auto"/>
        <w:ind w:firstLine="448" w:firstLineChars="200"/>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9.3 如甲方使用上述货物构成对第三人侵权的，则由乙方承担全部责任。</w:t>
      </w:r>
    </w:p>
    <w:p w14:paraId="01364113">
      <w:pPr>
        <w:autoSpaceDE w:val="0"/>
        <w:autoSpaceDN w:val="0"/>
        <w:adjustRightInd w:val="0"/>
        <w:snapToGrid w:val="0"/>
        <w:spacing w:line="360" w:lineRule="auto"/>
        <w:ind w:firstLine="448" w:firstLineChars="200"/>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10. 知识产权保护</w:t>
      </w:r>
    </w:p>
    <w:p w14:paraId="1C702B02">
      <w:pPr>
        <w:autoSpaceDE w:val="0"/>
        <w:autoSpaceDN w:val="0"/>
        <w:adjustRightInd w:val="0"/>
        <w:snapToGrid w:val="0"/>
        <w:spacing w:line="360" w:lineRule="auto"/>
        <w:ind w:firstLine="448" w:firstLineChars="200"/>
        <w:jc w:val="left"/>
        <w:rPr>
          <w:sz w:val="24"/>
          <w:szCs w:val="24"/>
        </w:rPr>
      </w:pPr>
      <w:r>
        <w:rPr>
          <w:color w:val="000000" w:themeColor="text1"/>
          <w:sz w:val="24"/>
          <w:szCs w:val="24"/>
          <w14:textFill>
            <w14:solidFill>
              <w14:schemeClr w14:val="tx1"/>
            </w14:solidFill>
          </w14:textFill>
        </w:rPr>
        <w:t>10.1 乙方对其所销售的货物应当享有知识产权或经权利人合法授权，保证没有侵犯任</w:t>
      </w:r>
      <w:r>
        <w:rPr>
          <w:sz w:val="24"/>
          <w:szCs w:val="24"/>
        </w:rPr>
        <w:t>何第三人的知识产权等权利。</w:t>
      </w:r>
      <w:bookmarkStart w:id="9" w:name="_Hlk163047038"/>
      <w:r>
        <w:rPr>
          <w:sz w:val="24"/>
          <w:szCs w:val="24"/>
        </w:rPr>
        <w:t>因违反前述约定对第三人构成侵权的，应当由乙方向第三人承担法律责任；甲方依法向第三人赔偿后，有权向乙方追偿。甲方有其他损失的，乙方应当赔偿</w:t>
      </w:r>
      <w:bookmarkEnd w:id="9"/>
      <w:r>
        <w:rPr>
          <w:sz w:val="24"/>
          <w:szCs w:val="24"/>
        </w:rPr>
        <w:t>。</w:t>
      </w:r>
    </w:p>
    <w:p w14:paraId="3AC3A4C2">
      <w:pPr>
        <w:autoSpaceDE w:val="0"/>
        <w:autoSpaceDN w:val="0"/>
        <w:adjustRightInd w:val="0"/>
        <w:snapToGrid w:val="0"/>
        <w:spacing w:line="360" w:lineRule="auto"/>
        <w:ind w:firstLine="448" w:firstLineChars="200"/>
        <w:jc w:val="left"/>
        <w:rPr>
          <w:b/>
          <w:bCs/>
          <w:sz w:val="24"/>
          <w:szCs w:val="24"/>
        </w:rPr>
      </w:pPr>
      <w:r>
        <w:rPr>
          <w:b/>
          <w:bCs/>
          <w:sz w:val="24"/>
          <w:szCs w:val="24"/>
        </w:rPr>
        <w:t>11. 保密义务</w:t>
      </w:r>
    </w:p>
    <w:p w14:paraId="6062C8A5">
      <w:pPr>
        <w:autoSpaceDE w:val="0"/>
        <w:autoSpaceDN w:val="0"/>
        <w:adjustRightInd w:val="0"/>
        <w:snapToGrid w:val="0"/>
        <w:spacing w:line="360" w:lineRule="auto"/>
        <w:ind w:firstLine="448" w:firstLineChars="200"/>
        <w:jc w:val="left"/>
        <w:rPr>
          <w:sz w:val="24"/>
          <w:szCs w:val="24"/>
        </w:rPr>
      </w:pPr>
      <w:r>
        <w:rPr>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14:paraId="156ADEE9">
      <w:pPr>
        <w:autoSpaceDE w:val="0"/>
        <w:autoSpaceDN w:val="0"/>
        <w:adjustRightInd w:val="0"/>
        <w:snapToGrid w:val="0"/>
        <w:spacing w:line="360" w:lineRule="auto"/>
        <w:ind w:firstLine="448" w:firstLineChars="200"/>
        <w:jc w:val="left"/>
        <w:rPr>
          <w:b/>
          <w:bCs/>
          <w:sz w:val="24"/>
          <w:szCs w:val="24"/>
        </w:rPr>
      </w:pPr>
      <w:r>
        <w:rPr>
          <w:b/>
          <w:bCs/>
          <w:sz w:val="24"/>
          <w:szCs w:val="24"/>
        </w:rPr>
        <w:t>12. 合同价款支付</w:t>
      </w:r>
    </w:p>
    <w:p w14:paraId="07012984">
      <w:pPr>
        <w:adjustRightInd w:val="0"/>
        <w:snapToGrid w:val="0"/>
        <w:spacing w:line="360" w:lineRule="auto"/>
        <w:ind w:firstLine="448" w:firstLineChars="200"/>
        <w:jc w:val="left"/>
        <w:rPr>
          <w:sz w:val="24"/>
          <w:szCs w:val="24"/>
        </w:rPr>
      </w:pPr>
      <w:r>
        <w:rPr>
          <w:sz w:val="24"/>
          <w:szCs w:val="24"/>
        </w:rPr>
        <w:t>12.1 合同价款支付按照国库集中支付制度及财政管理相关规定执行。</w:t>
      </w:r>
    </w:p>
    <w:p w14:paraId="0FFA1305">
      <w:pPr>
        <w:pStyle w:val="2"/>
        <w:adjustRightInd w:val="0"/>
        <w:snapToGrid w:val="0"/>
        <w:spacing w:before="0" w:after="0" w:line="360" w:lineRule="auto"/>
        <w:ind w:firstLine="448" w:firstLineChars="200"/>
        <w:rPr>
          <w:rFonts w:ascii="Times New Roman" w:hAnsi="Times New Roman" w:cs="Times New Roman"/>
          <w:sz w:val="24"/>
          <w:szCs w:val="24"/>
        </w:rPr>
      </w:pPr>
      <w:r>
        <w:rPr>
          <w:rFonts w:ascii="Times New Roman" w:hAnsi="Times New Roman" w:cs="Times New Roman"/>
          <w:b w:val="0"/>
          <w:bCs w:val="0"/>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14:paraId="6DD33659">
      <w:pPr>
        <w:pStyle w:val="5"/>
        <w:adjustRightInd w:val="0"/>
        <w:snapToGrid w:val="0"/>
        <w:spacing w:after="0" w:line="360" w:lineRule="auto"/>
        <w:ind w:firstLine="448" w:firstLineChars="200"/>
        <w:rPr>
          <w:b/>
          <w:bCs/>
          <w:sz w:val="24"/>
          <w:szCs w:val="24"/>
        </w:rPr>
      </w:pPr>
      <w:r>
        <w:rPr>
          <w:b/>
          <w:bCs/>
          <w:sz w:val="24"/>
          <w:szCs w:val="24"/>
        </w:rPr>
        <w:t>13. 履约保证金</w:t>
      </w:r>
    </w:p>
    <w:p w14:paraId="51596C44">
      <w:pPr>
        <w:adjustRightInd w:val="0"/>
        <w:snapToGrid w:val="0"/>
        <w:spacing w:line="360" w:lineRule="auto"/>
        <w:ind w:firstLine="448" w:firstLineChars="200"/>
        <w:jc w:val="left"/>
        <w:rPr>
          <w:sz w:val="24"/>
          <w:szCs w:val="24"/>
        </w:rPr>
      </w:pPr>
      <w:r>
        <w:rPr>
          <w:sz w:val="24"/>
          <w:szCs w:val="24"/>
        </w:rPr>
        <w:t>13.1 乙方应当以支票、汇票、本票或者金融机构、担保机构出具的保函等非现金形式提交。</w:t>
      </w:r>
    </w:p>
    <w:p w14:paraId="33FF8F61">
      <w:pPr>
        <w:adjustRightInd w:val="0"/>
        <w:snapToGrid w:val="0"/>
        <w:spacing w:line="360" w:lineRule="auto"/>
        <w:ind w:firstLine="448" w:firstLineChars="200"/>
        <w:jc w:val="left"/>
        <w:rPr>
          <w:sz w:val="24"/>
          <w:szCs w:val="24"/>
        </w:rPr>
      </w:pPr>
      <w:r>
        <w:rPr>
          <w:sz w:val="24"/>
          <w:szCs w:val="24"/>
        </w:rPr>
        <w:t>13.2 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5A831E90">
      <w:pPr>
        <w:adjustRightInd w:val="0"/>
        <w:snapToGrid w:val="0"/>
        <w:spacing w:line="360" w:lineRule="auto"/>
        <w:ind w:firstLine="448" w:firstLineChars="200"/>
        <w:rPr>
          <w:sz w:val="24"/>
          <w:szCs w:val="24"/>
        </w:rPr>
      </w:pPr>
      <w:r>
        <w:rPr>
          <w:sz w:val="24"/>
          <w:szCs w:val="24"/>
        </w:rPr>
        <w:t>13.3 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14:paraId="1B84E713">
      <w:pPr>
        <w:autoSpaceDE w:val="0"/>
        <w:autoSpaceDN w:val="0"/>
        <w:adjustRightInd w:val="0"/>
        <w:snapToGrid w:val="0"/>
        <w:spacing w:line="360" w:lineRule="auto"/>
        <w:ind w:firstLine="448" w:firstLineChars="200"/>
        <w:jc w:val="left"/>
        <w:rPr>
          <w:b/>
          <w:sz w:val="24"/>
          <w:szCs w:val="24"/>
        </w:rPr>
      </w:pPr>
      <w:r>
        <w:rPr>
          <w:b/>
          <w:bCs/>
          <w:sz w:val="24"/>
          <w:szCs w:val="24"/>
        </w:rPr>
        <w:t xml:space="preserve">14. </w:t>
      </w:r>
      <w:r>
        <w:rPr>
          <w:b/>
          <w:sz w:val="24"/>
          <w:szCs w:val="24"/>
        </w:rPr>
        <w:t>售后服务</w:t>
      </w:r>
    </w:p>
    <w:p w14:paraId="78336172">
      <w:pPr>
        <w:autoSpaceDE w:val="0"/>
        <w:autoSpaceDN w:val="0"/>
        <w:adjustRightInd w:val="0"/>
        <w:snapToGrid w:val="0"/>
        <w:spacing w:line="360" w:lineRule="auto"/>
        <w:ind w:firstLine="448" w:firstLineChars="200"/>
        <w:jc w:val="left"/>
        <w:rPr>
          <w:sz w:val="24"/>
          <w:szCs w:val="24"/>
        </w:rPr>
      </w:pPr>
      <w:r>
        <w:rPr>
          <w:sz w:val="24"/>
          <w:szCs w:val="24"/>
        </w:rPr>
        <w:t>14.1 除项目不涉及或采购活动中明确约定无须承担外，乙方还应提供下列服务：</w:t>
      </w:r>
    </w:p>
    <w:p w14:paraId="7E33D04B">
      <w:pPr>
        <w:autoSpaceDE w:val="0"/>
        <w:autoSpaceDN w:val="0"/>
        <w:adjustRightInd w:val="0"/>
        <w:snapToGrid w:val="0"/>
        <w:spacing w:line="360" w:lineRule="auto"/>
        <w:ind w:firstLine="448" w:firstLineChars="200"/>
        <w:jc w:val="left"/>
        <w:rPr>
          <w:sz w:val="24"/>
          <w:szCs w:val="24"/>
        </w:rPr>
      </w:pPr>
      <w:r>
        <w:rPr>
          <w:sz w:val="24"/>
          <w:szCs w:val="24"/>
        </w:rPr>
        <w:t>（1）货物的现场移动、安装、调试、启动监督及技术支持；</w:t>
      </w:r>
    </w:p>
    <w:p w14:paraId="55F813B7">
      <w:pPr>
        <w:autoSpaceDE w:val="0"/>
        <w:autoSpaceDN w:val="0"/>
        <w:adjustRightInd w:val="0"/>
        <w:snapToGrid w:val="0"/>
        <w:spacing w:line="360" w:lineRule="auto"/>
        <w:ind w:firstLine="448" w:firstLineChars="200"/>
        <w:jc w:val="left"/>
        <w:rPr>
          <w:sz w:val="24"/>
          <w:szCs w:val="24"/>
        </w:rPr>
      </w:pPr>
      <w:r>
        <w:rPr>
          <w:sz w:val="24"/>
          <w:szCs w:val="24"/>
        </w:rPr>
        <w:t>（2）提供货物组装和维修所需的专用工具和辅助材料；</w:t>
      </w:r>
    </w:p>
    <w:p w14:paraId="79677669">
      <w:pPr>
        <w:autoSpaceDE w:val="0"/>
        <w:autoSpaceDN w:val="0"/>
        <w:adjustRightInd w:val="0"/>
        <w:snapToGrid w:val="0"/>
        <w:spacing w:line="360" w:lineRule="auto"/>
        <w:ind w:firstLine="448" w:firstLineChars="200"/>
        <w:jc w:val="left"/>
        <w:rPr>
          <w:sz w:val="24"/>
          <w:szCs w:val="24"/>
        </w:rPr>
      </w:pPr>
      <w:r>
        <w:rPr>
          <w:sz w:val="24"/>
          <w:szCs w:val="24"/>
        </w:rPr>
        <w:t>（3）在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14:paraId="7BA4F850">
      <w:pPr>
        <w:autoSpaceDE w:val="0"/>
        <w:autoSpaceDN w:val="0"/>
        <w:adjustRightInd w:val="0"/>
        <w:snapToGrid w:val="0"/>
        <w:spacing w:line="360" w:lineRule="auto"/>
        <w:ind w:firstLine="448" w:firstLineChars="200"/>
        <w:jc w:val="left"/>
        <w:rPr>
          <w:sz w:val="24"/>
          <w:szCs w:val="24"/>
        </w:rPr>
      </w:pPr>
      <w:r>
        <w:rPr>
          <w:sz w:val="24"/>
          <w:szCs w:val="24"/>
        </w:rPr>
        <w:t>（4）在制造商所在地或指定现场就货物的安装、启动、运营、维护、废弃处置等对甲方操作人员进行培训；</w:t>
      </w:r>
    </w:p>
    <w:p w14:paraId="71990A9A">
      <w:pPr>
        <w:pStyle w:val="48"/>
        <w:snapToGrid w:val="0"/>
        <w:spacing w:line="360" w:lineRule="auto"/>
        <w:ind w:firstLine="446"/>
        <w:rPr>
          <w:rFonts w:ascii="Times New Roman" w:hAnsi="Times New Roman" w:eastAsia="宋体" w:cs="Times New Roman"/>
          <w:sz w:val="24"/>
          <w:szCs w:val="24"/>
        </w:rPr>
      </w:pPr>
      <w:r>
        <w:rPr>
          <w:rFonts w:ascii="Times New Roman" w:hAnsi="Times New Roman" w:eastAsia="宋体" w:cs="Times New Roman"/>
          <w:sz w:val="24"/>
          <w:szCs w:val="24"/>
        </w:rPr>
        <w:t>（5）依照法律、行政法规的规定或者按照</w:t>
      </w:r>
      <w:r>
        <w:rPr>
          <w:rFonts w:ascii="Times New Roman" w:hAnsi="Times New Roman" w:eastAsia="宋体" w:cs="Times New Roman"/>
          <w:b/>
          <w:bCs/>
          <w:sz w:val="24"/>
          <w:szCs w:val="24"/>
        </w:rPr>
        <w:t>【政府采购合同专用条款】</w:t>
      </w:r>
      <w:r>
        <w:rPr>
          <w:rFonts w:ascii="Times New Roman" w:hAnsi="Times New Roman" w:eastAsia="宋体" w:cs="Times New Roman"/>
          <w:sz w:val="24"/>
          <w:szCs w:val="24"/>
        </w:rPr>
        <w:t>约定，货物在有效使用年限届满后应予回收的，乙方负有自行或者委托第三人对货物予以回收的义务；</w:t>
      </w:r>
    </w:p>
    <w:p w14:paraId="05842FC5">
      <w:pPr>
        <w:autoSpaceDE w:val="0"/>
        <w:autoSpaceDN w:val="0"/>
        <w:adjustRightInd w:val="0"/>
        <w:snapToGrid w:val="0"/>
        <w:spacing w:line="360" w:lineRule="auto"/>
        <w:ind w:firstLine="448" w:firstLineChars="200"/>
        <w:jc w:val="left"/>
        <w:rPr>
          <w:sz w:val="24"/>
          <w:szCs w:val="24"/>
        </w:rPr>
      </w:pPr>
      <w:r>
        <w:rPr>
          <w:sz w:val="24"/>
          <w:szCs w:val="24"/>
        </w:rPr>
        <w:t>（6）</w:t>
      </w:r>
      <w:r>
        <w:rPr>
          <w:b/>
          <w:sz w:val="24"/>
          <w:szCs w:val="24"/>
        </w:rPr>
        <w:t>【政府采购合同专用条款】</w:t>
      </w:r>
      <w:r>
        <w:rPr>
          <w:sz w:val="24"/>
          <w:szCs w:val="24"/>
        </w:rPr>
        <w:t>规定由乙方提供的其他服务。</w:t>
      </w:r>
    </w:p>
    <w:p w14:paraId="6B61C6A2">
      <w:pPr>
        <w:autoSpaceDE w:val="0"/>
        <w:autoSpaceDN w:val="0"/>
        <w:adjustRightInd w:val="0"/>
        <w:snapToGrid w:val="0"/>
        <w:spacing w:line="360" w:lineRule="auto"/>
        <w:ind w:firstLine="448" w:firstLineChars="200"/>
        <w:jc w:val="left"/>
        <w:rPr>
          <w:sz w:val="24"/>
          <w:szCs w:val="24"/>
        </w:rPr>
      </w:pPr>
      <w:r>
        <w:rPr>
          <w:sz w:val="24"/>
          <w:szCs w:val="24"/>
        </w:rPr>
        <w:t>14.2 乙方提供的售后服务的费用已包含在合同价款中，甲方不再另行支付。</w:t>
      </w:r>
    </w:p>
    <w:p w14:paraId="7D854812">
      <w:pPr>
        <w:adjustRightInd w:val="0"/>
        <w:snapToGrid w:val="0"/>
        <w:spacing w:line="360" w:lineRule="auto"/>
        <w:ind w:firstLine="448" w:firstLineChars="200"/>
        <w:jc w:val="left"/>
        <w:rPr>
          <w:b/>
          <w:bCs/>
          <w:sz w:val="24"/>
          <w:szCs w:val="24"/>
        </w:rPr>
      </w:pPr>
      <w:r>
        <w:rPr>
          <w:b/>
          <w:bCs/>
          <w:sz w:val="24"/>
          <w:szCs w:val="24"/>
        </w:rPr>
        <w:t>15. 违约责任</w:t>
      </w:r>
    </w:p>
    <w:p w14:paraId="2BB9FE62">
      <w:pPr>
        <w:adjustRightInd w:val="0"/>
        <w:snapToGrid w:val="0"/>
        <w:spacing w:line="360" w:lineRule="auto"/>
        <w:ind w:firstLine="448" w:firstLineChars="200"/>
        <w:jc w:val="left"/>
        <w:rPr>
          <w:bCs/>
          <w:sz w:val="24"/>
          <w:szCs w:val="24"/>
        </w:rPr>
      </w:pPr>
      <w:r>
        <w:rPr>
          <w:bCs/>
          <w:sz w:val="24"/>
          <w:szCs w:val="24"/>
        </w:rPr>
        <w:t>15.1质量瑕疵的违约责任</w:t>
      </w:r>
    </w:p>
    <w:p w14:paraId="74DA9989">
      <w:pPr>
        <w:autoSpaceDE w:val="0"/>
        <w:autoSpaceDN w:val="0"/>
        <w:adjustRightInd w:val="0"/>
        <w:snapToGrid w:val="0"/>
        <w:spacing w:line="360" w:lineRule="auto"/>
        <w:ind w:firstLine="448" w:firstLineChars="200"/>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14:paraId="6362628C">
      <w:pPr>
        <w:autoSpaceDE w:val="0"/>
        <w:autoSpaceDN w:val="0"/>
        <w:adjustRightInd w:val="0"/>
        <w:snapToGrid w:val="0"/>
        <w:spacing w:line="360" w:lineRule="auto"/>
        <w:ind w:firstLine="448" w:firstLineChars="200"/>
        <w:jc w:val="left"/>
        <w:rPr>
          <w:bCs/>
          <w:sz w:val="24"/>
          <w:szCs w:val="24"/>
        </w:rPr>
      </w:pPr>
      <w:r>
        <w:rPr>
          <w:bCs/>
          <w:sz w:val="24"/>
          <w:szCs w:val="24"/>
        </w:rPr>
        <w:t>15.2 迟延交货的违约责任</w:t>
      </w:r>
    </w:p>
    <w:p w14:paraId="7144F941">
      <w:pPr>
        <w:autoSpaceDE w:val="0"/>
        <w:autoSpaceDN w:val="0"/>
        <w:adjustRightInd w:val="0"/>
        <w:snapToGrid w:val="0"/>
        <w:spacing w:line="360" w:lineRule="auto"/>
        <w:ind w:firstLine="448" w:firstLineChars="200"/>
        <w:jc w:val="left"/>
        <w:rPr>
          <w:sz w:val="24"/>
          <w:szCs w:val="24"/>
        </w:rPr>
      </w:pPr>
      <w:r>
        <w:rPr>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382B8FF">
      <w:pPr>
        <w:autoSpaceDE w:val="0"/>
        <w:autoSpaceDN w:val="0"/>
        <w:adjustRightInd w:val="0"/>
        <w:snapToGrid w:val="0"/>
        <w:spacing w:line="360" w:lineRule="auto"/>
        <w:ind w:firstLine="448" w:firstLineChars="200"/>
        <w:jc w:val="left"/>
        <w:rPr>
          <w:sz w:val="24"/>
          <w:szCs w:val="24"/>
        </w:rPr>
      </w:pPr>
      <w:r>
        <w:rPr>
          <w:sz w:val="24"/>
          <w:szCs w:val="24"/>
        </w:rPr>
        <w:t>（2）如果乙方没有按照合同规定的时间交货和提供相关服务，甲方有权从货款中扣除误期赔偿费而不影响合同项下的其他补救方法，赔偿费按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14:paraId="0A642349">
      <w:pPr>
        <w:autoSpaceDE w:val="0"/>
        <w:autoSpaceDN w:val="0"/>
        <w:adjustRightInd w:val="0"/>
        <w:snapToGrid w:val="0"/>
        <w:spacing w:line="360" w:lineRule="auto"/>
        <w:ind w:firstLine="448" w:firstLineChars="200"/>
        <w:jc w:val="left"/>
        <w:rPr>
          <w:sz w:val="24"/>
          <w:szCs w:val="24"/>
        </w:rPr>
      </w:pPr>
      <w:r>
        <w:rPr>
          <w:sz w:val="24"/>
          <w:szCs w:val="24"/>
        </w:rPr>
        <w:t>15.3 迟延支付的违约责任</w:t>
      </w:r>
    </w:p>
    <w:p w14:paraId="6A4693B0">
      <w:pPr>
        <w:autoSpaceDE w:val="0"/>
        <w:autoSpaceDN w:val="0"/>
        <w:adjustRightInd w:val="0"/>
        <w:snapToGrid w:val="0"/>
        <w:spacing w:line="360" w:lineRule="auto"/>
        <w:ind w:firstLine="448" w:firstLineChars="200"/>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14:paraId="68D7518C">
      <w:pPr>
        <w:adjustRightInd w:val="0"/>
        <w:snapToGrid w:val="0"/>
        <w:spacing w:line="360" w:lineRule="auto"/>
        <w:ind w:firstLine="448" w:firstLineChars="200"/>
        <w:jc w:val="left"/>
        <w:rPr>
          <w:sz w:val="24"/>
          <w:szCs w:val="24"/>
        </w:rPr>
      </w:pPr>
      <w:r>
        <w:rPr>
          <w:bCs/>
          <w:sz w:val="24"/>
          <w:szCs w:val="24"/>
        </w:rPr>
        <w:t>15.4其他违约责任根据项目实际需要按</w:t>
      </w:r>
      <w:r>
        <w:rPr>
          <w:b/>
          <w:bCs/>
          <w:sz w:val="24"/>
          <w:szCs w:val="24"/>
        </w:rPr>
        <w:t>【政府采购合同专用条款】</w:t>
      </w:r>
      <w:r>
        <w:rPr>
          <w:sz w:val="24"/>
          <w:szCs w:val="24"/>
        </w:rPr>
        <w:t>规定执行。</w:t>
      </w:r>
    </w:p>
    <w:p w14:paraId="13C7D969">
      <w:pPr>
        <w:numPr>
          <w:ilvl w:val="0"/>
          <w:numId w:val="6"/>
        </w:numPr>
        <w:autoSpaceDE w:val="0"/>
        <w:autoSpaceDN w:val="0"/>
        <w:adjustRightInd w:val="0"/>
        <w:snapToGrid w:val="0"/>
        <w:spacing w:line="360" w:lineRule="auto"/>
        <w:ind w:firstLine="448" w:firstLineChars="200"/>
        <w:jc w:val="left"/>
        <w:rPr>
          <w:b/>
          <w:sz w:val="24"/>
          <w:szCs w:val="24"/>
        </w:rPr>
      </w:pPr>
      <w:r>
        <w:rPr>
          <w:b/>
          <w:sz w:val="24"/>
          <w:szCs w:val="24"/>
        </w:rPr>
        <w:t>合同变更、中止与终止</w:t>
      </w:r>
    </w:p>
    <w:p w14:paraId="5A825E0B">
      <w:pPr>
        <w:adjustRightInd w:val="0"/>
        <w:snapToGrid w:val="0"/>
        <w:spacing w:line="360" w:lineRule="auto"/>
        <w:ind w:firstLine="448" w:firstLineChars="200"/>
        <w:jc w:val="left"/>
        <w:rPr>
          <w:sz w:val="24"/>
          <w:szCs w:val="24"/>
        </w:rPr>
      </w:pPr>
      <w:r>
        <w:rPr>
          <w:sz w:val="24"/>
          <w:szCs w:val="24"/>
        </w:rPr>
        <w:t xml:space="preserve">    16.1合同的变更</w:t>
      </w:r>
    </w:p>
    <w:p w14:paraId="286509CC">
      <w:pPr>
        <w:autoSpaceDE w:val="0"/>
        <w:autoSpaceDN w:val="0"/>
        <w:adjustRightInd w:val="0"/>
        <w:snapToGrid w:val="0"/>
        <w:spacing w:line="360" w:lineRule="auto"/>
        <w:ind w:firstLine="448" w:firstLineChars="200"/>
        <w:jc w:val="left"/>
        <w:rPr>
          <w:sz w:val="24"/>
          <w:szCs w:val="24"/>
        </w:rPr>
      </w:pPr>
      <w:r>
        <w:rPr>
          <w:sz w:val="24"/>
          <w:szCs w:val="24"/>
        </w:rPr>
        <w:t>政府采购合同履行中，在不改变合同其他条款的前提下，甲方可以在合同价款10%的范围内追加与合同标的相同的货物，并就此与乙方协商一致后签订补充协议。</w:t>
      </w:r>
    </w:p>
    <w:p w14:paraId="69F26A16">
      <w:pPr>
        <w:adjustRightInd w:val="0"/>
        <w:snapToGrid w:val="0"/>
        <w:spacing w:line="360" w:lineRule="auto"/>
        <w:ind w:firstLine="448" w:firstLineChars="200"/>
        <w:jc w:val="left"/>
        <w:rPr>
          <w:sz w:val="24"/>
          <w:szCs w:val="24"/>
        </w:rPr>
      </w:pPr>
      <w:r>
        <w:rPr>
          <w:sz w:val="24"/>
          <w:szCs w:val="24"/>
        </w:rPr>
        <w:t>16.2合同的中止</w:t>
      </w:r>
    </w:p>
    <w:p w14:paraId="3541F57F">
      <w:pPr>
        <w:autoSpaceDE w:val="0"/>
        <w:autoSpaceDN w:val="0"/>
        <w:adjustRightInd w:val="0"/>
        <w:snapToGrid w:val="0"/>
        <w:spacing w:line="360" w:lineRule="auto"/>
        <w:ind w:firstLine="448" w:firstLineChars="200"/>
        <w:jc w:val="left"/>
        <w:rPr>
          <w:sz w:val="24"/>
          <w:szCs w:val="24"/>
        </w:rPr>
      </w:pPr>
      <w:r>
        <w:rPr>
          <w:sz w:val="24"/>
          <w:szCs w:val="24"/>
        </w:rPr>
        <w:t>（1）合同履行过程中因供应商就采购文件、采购过程或结果提起投诉的，甲方认为有必要的，可以中止合同的履行。</w:t>
      </w:r>
    </w:p>
    <w:p w14:paraId="75B45A3A">
      <w:pPr>
        <w:autoSpaceDE w:val="0"/>
        <w:autoSpaceDN w:val="0"/>
        <w:adjustRightInd w:val="0"/>
        <w:snapToGrid w:val="0"/>
        <w:spacing w:line="360" w:lineRule="auto"/>
        <w:ind w:firstLine="448" w:firstLineChars="200"/>
        <w:jc w:val="left"/>
        <w:rPr>
          <w:sz w:val="24"/>
          <w:szCs w:val="24"/>
        </w:rPr>
      </w:pPr>
      <w:r>
        <w:rPr>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7AC3AC9">
      <w:pPr>
        <w:pStyle w:val="48"/>
        <w:snapToGrid w:val="0"/>
        <w:spacing w:line="360" w:lineRule="auto"/>
        <w:ind w:firstLine="446"/>
        <w:jc w:val="both"/>
        <w:rPr>
          <w:rFonts w:ascii="Times New Roman" w:hAnsi="Times New Roman" w:cs="Times New Roman"/>
          <w:sz w:val="24"/>
          <w:szCs w:val="24"/>
        </w:rPr>
      </w:pPr>
      <w:r>
        <w:rPr>
          <w:rFonts w:ascii="Times New Roman" w:hAnsi="Times New Roman" w:eastAsia="宋体" w:cs="Times New Roman"/>
          <w:sz w:val="24"/>
          <w:szCs w:val="24"/>
        </w:rPr>
        <w:t>（3）乙方分立、合并或者变更住所的，应当及时以书面形式告知甲方。乙方没有及时告知甲方，致使合同履行发生困难的，甲方可以中止合同履行并要求乙方承担由此给甲方造成的损失。</w:t>
      </w:r>
    </w:p>
    <w:p w14:paraId="2FC4AF07">
      <w:pPr>
        <w:adjustRightInd w:val="0"/>
        <w:snapToGrid w:val="0"/>
        <w:spacing w:line="360" w:lineRule="auto"/>
        <w:ind w:firstLine="448" w:firstLineChars="200"/>
        <w:jc w:val="left"/>
        <w:rPr>
          <w:sz w:val="24"/>
          <w:szCs w:val="24"/>
        </w:rPr>
      </w:pPr>
      <w:r>
        <w:rPr>
          <w:sz w:val="24"/>
          <w:szCs w:val="24"/>
        </w:rPr>
        <w:t>（4）甲方不得以行政区划调整、政府换届、机构或者职能调整以及相关责任人更替为由中止合同。</w:t>
      </w:r>
    </w:p>
    <w:p w14:paraId="5E7B36DF">
      <w:pPr>
        <w:adjustRightInd w:val="0"/>
        <w:snapToGrid w:val="0"/>
        <w:spacing w:line="360" w:lineRule="auto"/>
        <w:ind w:firstLine="448" w:firstLineChars="200"/>
        <w:jc w:val="left"/>
        <w:rPr>
          <w:sz w:val="24"/>
          <w:szCs w:val="24"/>
        </w:rPr>
      </w:pPr>
      <w:r>
        <w:rPr>
          <w:sz w:val="24"/>
          <w:szCs w:val="24"/>
        </w:rPr>
        <w:t>16.3合同的终止</w:t>
      </w:r>
    </w:p>
    <w:p w14:paraId="0162DA0B">
      <w:pPr>
        <w:autoSpaceDE w:val="0"/>
        <w:autoSpaceDN w:val="0"/>
        <w:adjustRightInd w:val="0"/>
        <w:snapToGrid w:val="0"/>
        <w:spacing w:line="360" w:lineRule="auto"/>
        <w:ind w:firstLine="448" w:firstLineChars="200"/>
        <w:jc w:val="left"/>
        <w:rPr>
          <w:sz w:val="24"/>
          <w:szCs w:val="24"/>
        </w:rPr>
      </w:pPr>
      <w:r>
        <w:rPr>
          <w:sz w:val="24"/>
          <w:szCs w:val="24"/>
        </w:rPr>
        <w:t>（1）合同因有效期限届满而终止；</w:t>
      </w:r>
    </w:p>
    <w:p w14:paraId="38366A4F">
      <w:pPr>
        <w:adjustRightInd w:val="0"/>
        <w:snapToGrid w:val="0"/>
        <w:spacing w:line="360" w:lineRule="auto"/>
        <w:ind w:firstLine="448" w:firstLineChars="200"/>
        <w:rPr>
          <w:sz w:val="24"/>
          <w:szCs w:val="24"/>
        </w:rPr>
      </w:pPr>
      <w:r>
        <w:rPr>
          <w:sz w:val="24"/>
          <w:szCs w:val="24"/>
        </w:rPr>
        <w:t>（2）乙方未按合同约定履行，构成根本性违约的，甲方有权终止合同，并追究乙方的违约责任。</w:t>
      </w:r>
    </w:p>
    <w:p w14:paraId="67538700">
      <w:pPr>
        <w:pStyle w:val="48"/>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hAnsi="Times New Roman" w:eastAsia="宋体" w:cs="Times New Roman"/>
          <w:kern w:val="2"/>
          <w:sz w:val="24"/>
          <w:szCs w:val="24"/>
        </w:rPr>
        <w:t>涉及国家利益、社会公共利益的情形</w:t>
      </w:r>
    </w:p>
    <w:p w14:paraId="0367E37A">
      <w:pPr>
        <w:pStyle w:val="48"/>
        <w:snapToGrid w:val="0"/>
        <w:spacing w:line="360" w:lineRule="auto"/>
        <w:ind w:firstLine="446"/>
        <w:jc w:val="both"/>
        <w:rPr>
          <w:rFonts w:ascii="Times New Roman" w:hAnsi="Times New Roman" w:cs="Times New Roman"/>
          <w:sz w:val="24"/>
          <w:szCs w:val="24"/>
        </w:rPr>
      </w:pPr>
      <w:r>
        <w:rPr>
          <w:rFonts w:ascii="Times New Roman" w:hAnsi="Times New Roman" w:eastAsia="宋体"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14:paraId="4FF9962F">
      <w:pPr>
        <w:autoSpaceDE w:val="0"/>
        <w:autoSpaceDN w:val="0"/>
        <w:adjustRightInd w:val="0"/>
        <w:snapToGrid w:val="0"/>
        <w:spacing w:line="360" w:lineRule="auto"/>
        <w:ind w:firstLine="448" w:firstLineChars="200"/>
        <w:jc w:val="left"/>
        <w:rPr>
          <w:b/>
          <w:bCs/>
          <w:sz w:val="24"/>
          <w:szCs w:val="24"/>
        </w:rPr>
      </w:pPr>
      <w:r>
        <w:rPr>
          <w:b/>
          <w:bCs/>
          <w:sz w:val="24"/>
          <w:szCs w:val="24"/>
        </w:rPr>
        <w:t>17. 合同分包</w:t>
      </w:r>
    </w:p>
    <w:p w14:paraId="6346B4AA">
      <w:pPr>
        <w:autoSpaceDE w:val="0"/>
        <w:autoSpaceDN w:val="0"/>
        <w:adjustRightInd w:val="0"/>
        <w:snapToGrid w:val="0"/>
        <w:spacing w:line="360" w:lineRule="auto"/>
        <w:ind w:firstLine="448" w:firstLineChars="200"/>
        <w:jc w:val="left"/>
        <w:rPr>
          <w:sz w:val="24"/>
          <w:szCs w:val="24"/>
        </w:rPr>
      </w:pPr>
      <w:r>
        <w:rPr>
          <w:sz w:val="24"/>
          <w:szCs w:val="24"/>
        </w:rPr>
        <w:t>17.1 乙方不得将合同转包给其他供应商。涉及合同分包的，乙方应根据采购文件和投标（响应）文件规定进行合同分包。</w:t>
      </w:r>
    </w:p>
    <w:p w14:paraId="72B5E591">
      <w:pPr>
        <w:autoSpaceDE w:val="0"/>
        <w:autoSpaceDN w:val="0"/>
        <w:adjustRightInd w:val="0"/>
        <w:snapToGrid w:val="0"/>
        <w:spacing w:line="360" w:lineRule="auto"/>
        <w:ind w:firstLine="448" w:firstLineChars="200"/>
        <w:jc w:val="left"/>
        <w:rPr>
          <w:sz w:val="24"/>
          <w:szCs w:val="24"/>
        </w:rPr>
      </w:pPr>
      <w:r>
        <w:rPr>
          <w:sz w:val="24"/>
          <w:szCs w:val="24"/>
        </w:rPr>
        <w:t>17.2 乙方执行政府采购政策向中小企业依法分包的，乙方应当按采购文件和投标（响应）文件签订分包意向协议，分包意向协议属于本合同组成部分。</w:t>
      </w:r>
    </w:p>
    <w:p w14:paraId="1E2EB61E">
      <w:pPr>
        <w:autoSpaceDE w:val="0"/>
        <w:autoSpaceDN w:val="0"/>
        <w:adjustRightInd w:val="0"/>
        <w:snapToGrid w:val="0"/>
        <w:spacing w:line="360" w:lineRule="auto"/>
        <w:ind w:firstLine="448" w:firstLineChars="200"/>
        <w:jc w:val="left"/>
        <w:rPr>
          <w:b/>
          <w:bCs/>
          <w:sz w:val="24"/>
          <w:szCs w:val="24"/>
        </w:rPr>
      </w:pPr>
      <w:r>
        <w:rPr>
          <w:b/>
          <w:bCs/>
          <w:sz w:val="24"/>
          <w:szCs w:val="24"/>
        </w:rPr>
        <w:t>18. 不可抗力</w:t>
      </w:r>
    </w:p>
    <w:p w14:paraId="57737090">
      <w:pPr>
        <w:autoSpaceDE w:val="0"/>
        <w:autoSpaceDN w:val="0"/>
        <w:adjustRightInd w:val="0"/>
        <w:snapToGrid w:val="0"/>
        <w:spacing w:line="360" w:lineRule="auto"/>
        <w:ind w:firstLine="448" w:firstLineChars="200"/>
        <w:jc w:val="left"/>
        <w:rPr>
          <w:sz w:val="24"/>
          <w:szCs w:val="24"/>
        </w:rPr>
      </w:pPr>
      <w:r>
        <w:rPr>
          <w:sz w:val="24"/>
          <w:szCs w:val="24"/>
        </w:rPr>
        <w:t>18.1 不可抗力是指合同双方不能预见、不能避免且不能克服的客观情况。</w:t>
      </w:r>
    </w:p>
    <w:p w14:paraId="421D4BEB">
      <w:pPr>
        <w:autoSpaceDE w:val="0"/>
        <w:autoSpaceDN w:val="0"/>
        <w:adjustRightInd w:val="0"/>
        <w:snapToGrid w:val="0"/>
        <w:spacing w:line="360" w:lineRule="auto"/>
        <w:ind w:firstLine="448" w:firstLineChars="200"/>
        <w:jc w:val="left"/>
        <w:rPr>
          <w:sz w:val="24"/>
          <w:szCs w:val="24"/>
        </w:rPr>
      </w:pPr>
      <w:r>
        <w:rPr>
          <w:sz w:val="24"/>
          <w:szCs w:val="24"/>
        </w:rPr>
        <w:t>18.2 任何一方对由于不可抗力造成的部分或全部不能履行合同不承担违约责任。但迟延履行后发生不可抗力的，不能免除责任。</w:t>
      </w:r>
    </w:p>
    <w:p w14:paraId="0D6732A8">
      <w:pPr>
        <w:autoSpaceDE w:val="0"/>
        <w:autoSpaceDN w:val="0"/>
        <w:adjustRightInd w:val="0"/>
        <w:snapToGrid w:val="0"/>
        <w:spacing w:line="360" w:lineRule="auto"/>
        <w:ind w:firstLine="448" w:firstLineChars="200"/>
        <w:jc w:val="left"/>
        <w:rPr>
          <w:sz w:val="24"/>
          <w:szCs w:val="24"/>
        </w:rPr>
      </w:pPr>
      <w:r>
        <w:rPr>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AE9D150">
      <w:pPr>
        <w:autoSpaceDE w:val="0"/>
        <w:autoSpaceDN w:val="0"/>
        <w:adjustRightInd w:val="0"/>
        <w:snapToGrid w:val="0"/>
        <w:spacing w:line="360" w:lineRule="auto"/>
        <w:ind w:firstLine="448" w:firstLineChars="200"/>
        <w:jc w:val="left"/>
        <w:rPr>
          <w:b/>
          <w:bCs/>
          <w:sz w:val="24"/>
          <w:szCs w:val="24"/>
        </w:rPr>
      </w:pPr>
      <w:r>
        <w:rPr>
          <w:b/>
          <w:bCs/>
          <w:sz w:val="24"/>
          <w:szCs w:val="24"/>
        </w:rPr>
        <w:t>19. 解决争议的方法</w:t>
      </w:r>
    </w:p>
    <w:p w14:paraId="5503E572">
      <w:pPr>
        <w:pStyle w:val="48"/>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261DD37A">
      <w:pPr>
        <w:pStyle w:val="48"/>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19.2 选择仲裁的，应在</w:t>
      </w:r>
      <w:r>
        <w:rPr>
          <w:rFonts w:ascii="Times New Roman" w:hAnsi="Times New Roman" w:eastAsia="宋体" w:cs="Times New Roman"/>
          <w:b/>
          <w:bCs/>
          <w:sz w:val="24"/>
          <w:szCs w:val="24"/>
        </w:rPr>
        <w:t>【政府采购合同专用条款】</w:t>
      </w:r>
      <w:r>
        <w:rPr>
          <w:rFonts w:ascii="Times New Roman" w:hAnsi="Times New Roman" w:eastAsia="宋体" w:cs="Times New Roman"/>
          <w:sz w:val="24"/>
          <w:szCs w:val="24"/>
        </w:rPr>
        <w:t>中明确仲裁机构及仲裁地；通过诉讼方式解决的，可以在</w:t>
      </w:r>
      <w:r>
        <w:rPr>
          <w:rFonts w:ascii="Times New Roman" w:hAnsi="Times New Roman" w:eastAsia="宋体" w:cs="Times New Roman"/>
          <w:b/>
          <w:bCs/>
          <w:sz w:val="24"/>
          <w:szCs w:val="24"/>
        </w:rPr>
        <w:t>【政府采购合同专用条款】</w:t>
      </w:r>
      <w:r>
        <w:rPr>
          <w:rFonts w:ascii="Times New Roman" w:hAnsi="Times New Roman" w:eastAsia="宋体" w:cs="Times New Roman"/>
          <w:sz w:val="24"/>
          <w:szCs w:val="24"/>
        </w:rPr>
        <w:t>中进一步约定选择与争议有实际联系的地点的人民法院管辖，但管辖法院的约定不得违反级别管辖和专属管辖的规定。</w:t>
      </w:r>
    </w:p>
    <w:p w14:paraId="163B9901">
      <w:pPr>
        <w:pStyle w:val="48"/>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19.3 如甲乙双方有争议的事项不影响合同其他部分的履行，在争议解决期间，合同其他部分应当继续履行。</w:t>
      </w:r>
    </w:p>
    <w:p w14:paraId="3B787203">
      <w:pPr>
        <w:autoSpaceDE w:val="0"/>
        <w:autoSpaceDN w:val="0"/>
        <w:adjustRightInd w:val="0"/>
        <w:snapToGrid w:val="0"/>
        <w:spacing w:line="360" w:lineRule="auto"/>
        <w:ind w:firstLine="448" w:firstLineChars="200"/>
        <w:jc w:val="left"/>
        <w:rPr>
          <w:sz w:val="24"/>
          <w:szCs w:val="24"/>
        </w:rPr>
      </w:pPr>
      <w:r>
        <w:rPr>
          <w:b/>
          <w:sz w:val="24"/>
          <w:szCs w:val="24"/>
        </w:rPr>
        <w:t>20. 政府采购政策</w:t>
      </w:r>
    </w:p>
    <w:p w14:paraId="72FF4144">
      <w:pPr>
        <w:autoSpaceDE w:val="0"/>
        <w:autoSpaceDN w:val="0"/>
        <w:adjustRightInd w:val="0"/>
        <w:snapToGrid w:val="0"/>
        <w:spacing w:line="360" w:lineRule="auto"/>
        <w:ind w:firstLine="448" w:firstLineChars="200"/>
        <w:jc w:val="left"/>
        <w:rPr>
          <w:sz w:val="24"/>
          <w:szCs w:val="24"/>
        </w:rPr>
      </w:pPr>
      <w:r>
        <w:rPr>
          <w:sz w:val="24"/>
          <w:szCs w:val="24"/>
        </w:rPr>
        <w:t xml:space="preserve">20.1 </w:t>
      </w:r>
      <w:r>
        <w:rPr>
          <w:sz w:val="24"/>
          <w:szCs w:val="24"/>
          <w:lang w:val="en-GB"/>
        </w:rPr>
        <w:t>本合同应当按照规定执行政府采购政策。</w:t>
      </w:r>
    </w:p>
    <w:p w14:paraId="6D6DBCA2">
      <w:pPr>
        <w:autoSpaceDE w:val="0"/>
        <w:autoSpaceDN w:val="0"/>
        <w:adjustRightInd w:val="0"/>
        <w:snapToGrid w:val="0"/>
        <w:spacing w:line="360" w:lineRule="auto"/>
        <w:ind w:firstLine="448" w:firstLineChars="200"/>
        <w:jc w:val="left"/>
        <w:rPr>
          <w:sz w:val="24"/>
          <w:szCs w:val="24"/>
        </w:rPr>
      </w:pPr>
      <w:r>
        <w:rPr>
          <w:sz w:val="24"/>
          <w:szCs w:val="24"/>
        </w:rPr>
        <w:t>20.2 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14:paraId="095D1888">
      <w:pPr>
        <w:pStyle w:val="5"/>
        <w:adjustRightInd w:val="0"/>
        <w:snapToGrid w:val="0"/>
        <w:spacing w:after="0" w:line="360" w:lineRule="auto"/>
        <w:ind w:firstLine="448" w:firstLineChars="200"/>
        <w:rPr>
          <w:sz w:val="24"/>
          <w:szCs w:val="24"/>
        </w:rPr>
      </w:pPr>
      <w:r>
        <w:rPr>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6B796F6">
      <w:pPr>
        <w:autoSpaceDE w:val="0"/>
        <w:autoSpaceDN w:val="0"/>
        <w:adjustRightInd w:val="0"/>
        <w:snapToGrid w:val="0"/>
        <w:spacing w:line="360" w:lineRule="auto"/>
        <w:ind w:firstLine="448" w:firstLineChars="200"/>
        <w:jc w:val="left"/>
        <w:rPr>
          <w:b/>
          <w:sz w:val="24"/>
          <w:szCs w:val="24"/>
        </w:rPr>
      </w:pPr>
      <w:r>
        <w:rPr>
          <w:b/>
          <w:sz w:val="24"/>
          <w:szCs w:val="24"/>
        </w:rPr>
        <w:t>21. 法律适用</w:t>
      </w:r>
    </w:p>
    <w:p w14:paraId="19EF049C">
      <w:pPr>
        <w:pStyle w:val="48"/>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21.1 本合同的订立、生效、解释、履行及与本合同有关的争议解决，均适用法律、行政法规。</w:t>
      </w:r>
    </w:p>
    <w:p w14:paraId="3DECBC68">
      <w:pPr>
        <w:pStyle w:val="48"/>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21.2 本合同条款与法律、行政法规的强制性规定不一致的，双方当事人应按照法律、行政法规的强制性规定修改本合同的相关条款。</w:t>
      </w:r>
    </w:p>
    <w:p w14:paraId="3822A2A7">
      <w:pPr>
        <w:autoSpaceDE w:val="0"/>
        <w:autoSpaceDN w:val="0"/>
        <w:adjustRightInd w:val="0"/>
        <w:snapToGrid w:val="0"/>
        <w:spacing w:line="360" w:lineRule="auto"/>
        <w:ind w:firstLine="448" w:firstLineChars="200"/>
        <w:jc w:val="left"/>
        <w:rPr>
          <w:b/>
          <w:sz w:val="24"/>
          <w:szCs w:val="24"/>
        </w:rPr>
      </w:pPr>
      <w:r>
        <w:rPr>
          <w:b/>
          <w:sz w:val="24"/>
          <w:szCs w:val="24"/>
        </w:rPr>
        <w:t>22. 通知</w:t>
      </w:r>
    </w:p>
    <w:p w14:paraId="255195E9">
      <w:pPr>
        <w:pStyle w:val="48"/>
        <w:snapToGrid w:val="0"/>
        <w:spacing w:line="360" w:lineRule="auto"/>
        <w:ind w:firstLine="446"/>
        <w:jc w:val="both"/>
        <w:rPr>
          <w:rFonts w:ascii="Times New Roman" w:hAnsi="Times New Roman" w:eastAsia="宋体" w:cs="Times New Roman"/>
          <w:sz w:val="24"/>
          <w:szCs w:val="24"/>
        </w:rPr>
      </w:pPr>
      <w:r>
        <w:rPr>
          <w:rFonts w:ascii="Times New Roman" w:hAnsi="Times New Roman" w:eastAsia="宋体" w:cs="Times New Roman"/>
          <w:sz w:val="24"/>
          <w:szCs w:val="24"/>
        </w:rPr>
        <w:t>22.1 本合同任何一方向对方发出的通知、信件、数据电文等，应当发送至本合同第一部分《政府采购合同协议书》所约定的通讯地址、联系人、联系电话或电子邮箱。</w:t>
      </w:r>
    </w:p>
    <w:p w14:paraId="433F220A">
      <w:pPr>
        <w:pStyle w:val="48"/>
        <w:snapToGrid w:val="0"/>
        <w:spacing w:line="360" w:lineRule="auto"/>
        <w:ind w:firstLine="446"/>
        <w:jc w:val="both"/>
        <w:rPr>
          <w:rFonts w:ascii="Times New Roman" w:hAnsi="Times New Roman" w:cs="Times New Roman"/>
          <w:sz w:val="24"/>
          <w:szCs w:val="24"/>
        </w:rPr>
      </w:pPr>
      <w:r>
        <w:rPr>
          <w:rFonts w:ascii="Times New Roman" w:hAnsi="Times New Roman" w:eastAsia="宋体" w:cs="Times New Roman"/>
          <w:sz w:val="24"/>
          <w:szCs w:val="24"/>
        </w:rPr>
        <w:t xml:space="preserve">    22.2 一方当事人变更名称、住所、联系人、联系电话或电子邮箱等信息的，应当在变更后3日内及时书面通知对方，对方实际收到变更通知前的送达仍为有效送达。</w:t>
      </w:r>
    </w:p>
    <w:p w14:paraId="024EC951">
      <w:pPr>
        <w:adjustRightInd w:val="0"/>
        <w:snapToGrid w:val="0"/>
        <w:spacing w:line="360" w:lineRule="auto"/>
        <w:ind w:firstLine="448" w:firstLineChars="200"/>
        <w:jc w:val="left"/>
        <w:rPr>
          <w:sz w:val="24"/>
          <w:szCs w:val="24"/>
        </w:rPr>
      </w:pPr>
      <w:r>
        <w:rPr>
          <w:sz w:val="24"/>
          <w:szCs w:val="24"/>
        </w:rPr>
        <w:t>22.3本合同一方给另一方的通知均应采用书面形式，传真或快递送到本合同中规定的对方的地址和办理签收手续。</w:t>
      </w:r>
    </w:p>
    <w:p w14:paraId="05FCDF35">
      <w:pPr>
        <w:adjustRightInd w:val="0"/>
        <w:snapToGrid w:val="0"/>
        <w:spacing w:line="360" w:lineRule="auto"/>
        <w:ind w:firstLine="448" w:firstLineChars="200"/>
        <w:jc w:val="left"/>
        <w:rPr>
          <w:sz w:val="24"/>
          <w:szCs w:val="24"/>
        </w:rPr>
      </w:pPr>
      <w:r>
        <w:rPr>
          <w:sz w:val="24"/>
          <w:szCs w:val="24"/>
        </w:rPr>
        <w:t>22.4通知以送达之日或通知书中规定的生效之日起生效，两者中以较迟之日为准。</w:t>
      </w:r>
    </w:p>
    <w:p w14:paraId="6B3024FC">
      <w:pPr>
        <w:numPr>
          <w:ilvl w:val="0"/>
          <w:numId w:val="7"/>
        </w:numPr>
        <w:adjustRightInd w:val="0"/>
        <w:snapToGrid w:val="0"/>
        <w:spacing w:line="360" w:lineRule="auto"/>
        <w:ind w:firstLine="448" w:firstLineChars="200"/>
        <w:jc w:val="left"/>
        <w:rPr>
          <w:b/>
          <w:bCs/>
          <w:sz w:val="24"/>
          <w:szCs w:val="24"/>
        </w:rPr>
      </w:pPr>
      <w:r>
        <w:rPr>
          <w:b/>
          <w:bCs/>
          <w:sz w:val="24"/>
          <w:szCs w:val="24"/>
        </w:rPr>
        <w:t>合同未尽事项</w:t>
      </w:r>
    </w:p>
    <w:p w14:paraId="45B07165">
      <w:pPr>
        <w:adjustRightInd w:val="0"/>
        <w:snapToGrid w:val="0"/>
        <w:spacing w:line="360" w:lineRule="auto"/>
        <w:ind w:firstLine="448" w:firstLineChars="200"/>
        <w:jc w:val="left"/>
        <w:rPr>
          <w:bCs/>
          <w:sz w:val="24"/>
          <w:szCs w:val="24"/>
        </w:rPr>
      </w:pPr>
      <w:r>
        <w:rPr>
          <w:bCs/>
          <w:sz w:val="24"/>
          <w:szCs w:val="24"/>
        </w:rPr>
        <w:t>23.1合同未尽事项见</w:t>
      </w:r>
      <w:r>
        <w:rPr>
          <w:b/>
          <w:sz w:val="24"/>
          <w:szCs w:val="24"/>
        </w:rPr>
        <w:t>【政府采购合同专用条款】</w:t>
      </w:r>
      <w:r>
        <w:rPr>
          <w:bCs/>
          <w:sz w:val="24"/>
          <w:szCs w:val="24"/>
        </w:rPr>
        <w:t>。</w:t>
      </w:r>
    </w:p>
    <w:p w14:paraId="55BC3A74">
      <w:pPr>
        <w:adjustRightInd w:val="0"/>
        <w:snapToGrid w:val="0"/>
        <w:spacing w:line="360" w:lineRule="auto"/>
        <w:ind w:firstLine="448" w:firstLineChars="200"/>
        <w:jc w:val="left"/>
        <w:rPr>
          <w:rFonts w:eastAsia="黑体"/>
          <w:sz w:val="24"/>
          <w:szCs w:val="24"/>
        </w:rPr>
      </w:pPr>
      <w:r>
        <w:rPr>
          <w:bCs/>
          <w:sz w:val="24"/>
          <w:szCs w:val="24"/>
        </w:rPr>
        <w:t xml:space="preserve">    23.2 合同附件与合同正文具有同等的法律效力。</w:t>
      </w:r>
      <w:bookmarkStart w:id="10" w:name="_Toc20313"/>
    </w:p>
    <w:p w14:paraId="3D17AE5F">
      <w:pPr>
        <w:adjustRightInd w:val="0"/>
        <w:snapToGrid w:val="0"/>
        <w:jc w:val="center"/>
        <w:rPr>
          <w:rFonts w:eastAsia="黑体"/>
          <w:sz w:val="28"/>
          <w:szCs w:val="28"/>
        </w:rPr>
      </w:pPr>
    </w:p>
    <w:p w14:paraId="2314B780">
      <w:pPr>
        <w:adjustRightInd w:val="0"/>
        <w:snapToGrid w:val="0"/>
        <w:jc w:val="center"/>
        <w:rPr>
          <w:rFonts w:eastAsia="黑体"/>
          <w:sz w:val="28"/>
          <w:szCs w:val="28"/>
        </w:rPr>
      </w:pPr>
    </w:p>
    <w:p w14:paraId="054CDC78">
      <w:pPr>
        <w:adjustRightInd w:val="0"/>
        <w:snapToGrid w:val="0"/>
        <w:jc w:val="center"/>
        <w:rPr>
          <w:rFonts w:eastAsia="黑体"/>
          <w:sz w:val="28"/>
          <w:szCs w:val="28"/>
        </w:rPr>
      </w:pPr>
      <w:r>
        <w:rPr>
          <w:rFonts w:eastAsia="黑体"/>
          <w:sz w:val="28"/>
          <w:szCs w:val="28"/>
        </w:rPr>
        <w:br w:type="page"/>
      </w:r>
    </w:p>
    <w:p w14:paraId="208D6991">
      <w:pPr>
        <w:pStyle w:val="2"/>
        <w:adjustRightInd w:val="0"/>
        <w:snapToGrid w:val="0"/>
        <w:jc w:val="center"/>
        <w:rPr>
          <w:rFonts w:ascii="Times New Roman" w:hAnsi="Times New Roman" w:eastAsia="黑体" w:cs="Times New Roman"/>
          <w:b w:val="0"/>
          <w:bCs w:val="0"/>
          <w:sz w:val="28"/>
          <w:szCs w:val="28"/>
        </w:rPr>
      </w:pPr>
      <w:r>
        <w:rPr>
          <w:rFonts w:ascii="Times New Roman" w:hAnsi="Times New Roman" w:eastAsia="黑体" w:cs="Times New Roman"/>
          <w:b w:val="0"/>
          <w:bCs w:val="0"/>
          <w:sz w:val="28"/>
          <w:szCs w:val="28"/>
        </w:rPr>
        <w:t>第三节 政府采购合同专用条款</w:t>
      </w:r>
      <w:bookmarkEnd w:id="10"/>
    </w:p>
    <w:tbl>
      <w:tblPr>
        <w:tblStyle w:val="17"/>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0F718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2794568">
            <w:pPr>
              <w:adjustRightInd w:val="0"/>
              <w:snapToGrid w:val="0"/>
              <w:jc w:val="center"/>
              <w:rPr>
                <w:szCs w:val="21"/>
              </w:rPr>
            </w:pPr>
            <w:r>
              <w:rPr>
                <w:szCs w:val="21"/>
              </w:rPr>
              <w:t>第二节</w:t>
            </w:r>
          </w:p>
          <w:p w14:paraId="6706F14B">
            <w:pPr>
              <w:adjustRightInd w:val="0"/>
              <w:snapToGrid w:val="0"/>
              <w:jc w:val="center"/>
              <w:rPr>
                <w:szCs w:val="21"/>
              </w:rPr>
            </w:pPr>
            <w:r>
              <w:rPr>
                <w:szCs w:val="21"/>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7DD1BD55">
            <w:pPr>
              <w:adjustRightInd w:val="0"/>
              <w:snapToGrid w:val="0"/>
              <w:jc w:val="left"/>
              <w:rPr>
                <w:szCs w:val="21"/>
              </w:rPr>
            </w:pPr>
            <w:r>
              <w:rPr>
                <w:szCs w:val="21"/>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4F0A497E">
            <w:pPr>
              <w:adjustRightInd w:val="0"/>
              <w:snapToGrid w:val="0"/>
              <w:jc w:val="left"/>
              <w:rPr>
                <w:szCs w:val="21"/>
              </w:rPr>
            </w:pPr>
          </w:p>
        </w:tc>
      </w:tr>
      <w:tr w14:paraId="096FA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17D7297B">
            <w:pPr>
              <w:adjustRightInd w:val="0"/>
              <w:snapToGrid w:val="0"/>
              <w:jc w:val="center"/>
              <w:rPr>
                <w:szCs w:val="21"/>
              </w:rPr>
            </w:pPr>
            <w:r>
              <w:rPr>
                <w:szCs w:val="21"/>
              </w:rPr>
              <w:t>第二节</w:t>
            </w:r>
          </w:p>
          <w:p w14:paraId="3A21DE6D">
            <w:pPr>
              <w:adjustRightInd w:val="0"/>
              <w:snapToGrid w:val="0"/>
              <w:jc w:val="center"/>
              <w:rPr>
                <w:szCs w:val="21"/>
              </w:rPr>
            </w:pPr>
            <w:r>
              <w:rPr>
                <w:szCs w:val="21"/>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091AAF5C">
            <w:pPr>
              <w:adjustRightInd w:val="0"/>
              <w:snapToGrid w:val="0"/>
              <w:jc w:val="left"/>
              <w:rPr>
                <w:szCs w:val="21"/>
              </w:rPr>
            </w:pPr>
            <w:r>
              <w:rPr>
                <w:szCs w:val="21"/>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6DB7D8E1">
            <w:pPr>
              <w:adjustRightInd w:val="0"/>
              <w:snapToGrid w:val="0"/>
              <w:jc w:val="left"/>
              <w:rPr>
                <w:szCs w:val="21"/>
              </w:rPr>
            </w:pPr>
          </w:p>
        </w:tc>
      </w:tr>
      <w:tr w14:paraId="5D4F5D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53C25FE">
            <w:pPr>
              <w:adjustRightInd w:val="0"/>
              <w:snapToGrid w:val="0"/>
              <w:jc w:val="center"/>
              <w:rPr>
                <w:szCs w:val="21"/>
              </w:rPr>
            </w:pPr>
            <w:r>
              <w:rPr>
                <w:szCs w:val="21"/>
              </w:rPr>
              <w:t>第二节</w:t>
            </w:r>
          </w:p>
          <w:p w14:paraId="70BC4C76">
            <w:pPr>
              <w:adjustRightInd w:val="0"/>
              <w:snapToGrid w:val="0"/>
              <w:jc w:val="center"/>
              <w:rPr>
                <w:szCs w:val="21"/>
              </w:rPr>
            </w:pPr>
            <w:r>
              <w:rPr>
                <w:szCs w:val="21"/>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62AD348">
            <w:pPr>
              <w:adjustRightInd w:val="0"/>
              <w:snapToGrid w:val="0"/>
              <w:jc w:val="left"/>
              <w:rPr>
                <w:szCs w:val="21"/>
              </w:rPr>
            </w:pPr>
            <w:r>
              <w:rPr>
                <w:szCs w:val="21"/>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612283DD">
            <w:pPr>
              <w:adjustRightInd w:val="0"/>
              <w:snapToGrid w:val="0"/>
              <w:jc w:val="left"/>
              <w:rPr>
                <w:szCs w:val="21"/>
              </w:rPr>
            </w:pPr>
          </w:p>
        </w:tc>
      </w:tr>
      <w:tr w14:paraId="5FCE81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B937799">
            <w:pPr>
              <w:adjustRightInd w:val="0"/>
              <w:snapToGrid w:val="0"/>
              <w:jc w:val="center"/>
              <w:rPr>
                <w:szCs w:val="21"/>
              </w:rPr>
            </w:pPr>
            <w:r>
              <w:rPr>
                <w:szCs w:val="21"/>
              </w:rPr>
              <w:t>第二节</w:t>
            </w:r>
          </w:p>
          <w:p w14:paraId="17F6DE88">
            <w:pPr>
              <w:adjustRightInd w:val="0"/>
              <w:snapToGrid w:val="0"/>
              <w:jc w:val="center"/>
              <w:rPr>
                <w:szCs w:val="21"/>
              </w:rPr>
            </w:pPr>
            <w:r>
              <w:rPr>
                <w:szCs w:val="21"/>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6D87CDE8">
            <w:pPr>
              <w:adjustRightInd w:val="0"/>
              <w:snapToGrid w:val="0"/>
              <w:jc w:val="left"/>
              <w:rPr>
                <w:szCs w:val="21"/>
              </w:rPr>
            </w:pPr>
            <w:r>
              <w:rPr>
                <w:szCs w:val="21"/>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797479B9">
            <w:pPr>
              <w:adjustRightInd w:val="0"/>
              <w:snapToGrid w:val="0"/>
              <w:jc w:val="left"/>
              <w:rPr>
                <w:szCs w:val="21"/>
              </w:rPr>
            </w:pPr>
          </w:p>
        </w:tc>
      </w:tr>
      <w:tr w14:paraId="593D28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50A901B">
            <w:pPr>
              <w:adjustRightInd w:val="0"/>
              <w:snapToGrid w:val="0"/>
              <w:jc w:val="center"/>
              <w:rPr>
                <w:szCs w:val="21"/>
              </w:rPr>
            </w:pPr>
            <w:r>
              <w:rPr>
                <w:szCs w:val="21"/>
              </w:rPr>
              <w:t>第二节</w:t>
            </w:r>
          </w:p>
          <w:p w14:paraId="2409D83E">
            <w:pPr>
              <w:snapToGrid w:val="0"/>
              <w:jc w:val="center"/>
              <w:rPr>
                <w:szCs w:val="24"/>
              </w:rPr>
            </w:pPr>
            <w:r>
              <w:rPr>
                <w:szCs w:val="21"/>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0476100B">
            <w:pPr>
              <w:adjustRightInd w:val="0"/>
              <w:snapToGrid w:val="0"/>
              <w:jc w:val="left"/>
              <w:rPr>
                <w:szCs w:val="21"/>
              </w:rPr>
            </w:pPr>
            <w:r>
              <w:rPr>
                <w:szCs w:val="21"/>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1A221FBC">
            <w:pPr>
              <w:adjustRightInd w:val="0"/>
              <w:snapToGrid w:val="0"/>
              <w:jc w:val="left"/>
              <w:rPr>
                <w:szCs w:val="21"/>
              </w:rPr>
            </w:pPr>
          </w:p>
        </w:tc>
      </w:tr>
      <w:tr w14:paraId="152E3B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DC1E240">
            <w:pPr>
              <w:adjustRightInd w:val="0"/>
              <w:snapToGrid w:val="0"/>
              <w:jc w:val="center"/>
              <w:rPr>
                <w:szCs w:val="21"/>
              </w:rPr>
            </w:pPr>
            <w:r>
              <w:rPr>
                <w:szCs w:val="21"/>
              </w:rPr>
              <w:t>第二节</w:t>
            </w:r>
          </w:p>
          <w:p w14:paraId="63CEF210">
            <w:pPr>
              <w:snapToGrid w:val="0"/>
              <w:jc w:val="center"/>
              <w:rPr>
                <w:szCs w:val="21"/>
              </w:rPr>
            </w:pPr>
            <w:r>
              <w:rPr>
                <w:szCs w:val="21"/>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156AF86E">
            <w:pPr>
              <w:adjustRightInd w:val="0"/>
              <w:snapToGrid w:val="0"/>
              <w:jc w:val="left"/>
              <w:rPr>
                <w:szCs w:val="21"/>
              </w:rPr>
            </w:pPr>
            <w:r>
              <w:rPr>
                <w:szCs w:val="21"/>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1F2BC2E8">
            <w:pPr>
              <w:adjustRightInd w:val="0"/>
              <w:snapToGrid w:val="0"/>
              <w:jc w:val="left"/>
              <w:rPr>
                <w:szCs w:val="21"/>
              </w:rPr>
            </w:pPr>
          </w:p>
        </w:tc>
      </w:tr>
      <w:tr w14:paraId="6DFF38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3E55FF99">
            <w:pPr>
              <w:adjustRightInd w:val="0"/>
              <w:snapToGrid w:val="0"/>
              <w:jc w:val="center"/>
              <w:rPr>
                <w:szCs w:val="21"/>
              </w:rPr>
            </w:pPr>
            <w:r>
              <w:rPr>
                <w:szCs w:val="21"/>
              </w:rPr>
              <w:t>第二节</w:t>
            </w:r>
          </w:p>
          <w:p w14:paraId="326BC6A8">
            <w:pPr>
              <w:adjustRightInd w:val="0"/>
              <w:snapToGrid w:val="0"/>
              <w:jc w:val="center"/>
              <w:rPr>
                <w:szCs w:val="21"/>
              </w:rPr>
            </w:pPr>
            <w:r>
              <w:rPr>
                <w:szCs w:val="21"/>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2042CA71">
            <w:pPr>
              <w:adjustRightInd w:val="0"/>
              <w:snapToGrid w:val="0"/>
              <w:jc w:val="left"/>
              <w:rPr>
                <w:szCs w:val="21"/>
              </w:rPr>
            </w:pPr>
            <w:r>
              <w:rPr>
                <w:szCs w:val="21"/>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47367A22">
            <w:pPr>
              <w:rPr>
                <w:szCs w:val="24"/>
              </w:rPr>
            </w:pPr>
          </w:p>
        </w:tc>
      </w:tr>
      <w:tr w14:paraId="5CECE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618045B7">
            <w:pPr>
              <w:widowControl/>
              <w:jc w:val="left"/>
              <w:rPr>
                <w:szCs w:val="21"/>
              </w:rPr>
            </w:pPr>
          </w:p>
        </w:tc>
        <w:tc>
          <w:tcPr>
            <w:tcW w:w="1742" w:type="dxa"/>
            <w:tcBorders>
              <w:top w:val="single" w:color="auto" w:sz="6" w:space="0"/>
              <w:left w:val="single" w:color="auto" w:sz="6" w:space="0"/>
              <w:bottom w:val="single" w:color="auto" w:sz="6" w:space="0"/>
              <w:right w:val="single" w:color="auto" w:sz="6" w:space="0"/>
            </w:tcBorders>
            <w:vAlign w:val="center"/>
          </w:tcPr>
          <w:p w14:paraId="209E49ED">
            <w:pPr>
              <w:adjustRightInd w:val="0"/>
              <w:snapToGrid w:val="0"/>
              <w:jc w:val="left"/>
              <w:rPr>
                <w:szCs w:val="21"/>
              </w:rPr>
            </w:pPr>
            <w:r>
              <w:rPr>
                <w:szCs w:val="21"/>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2F2B866B">
            <w:pPr>
              <w:rPr>
                <w:szCs w:val="24"/>
              </w:rPr>
            </w:pPr>
          </w:p>
        </w:tc>
      </w:tr>
      <w:tr w14:paraId="2171B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2B86A18D">
            <w:pPr>
              <w:adjustRightInd w:val="0"/>
              <w:snapToGrid w:val="0"/>
              <w:jc w:val="center"/>
              <w:rPr>
                <w:szCs w:val="21"/>
              </w:rPr>
            </w:pPr>
            <w:r>
              <w:rPr>
                <w:szCs w:val="21"/>
              </w:rPr>
              <w:t>第二节</w:t>
            </w:r>
          </w:p>
          <w:p w14:paraId="0A523657">
            <w:pPr>
              <w:adjustRightInd w:val="0"/>
              <w:snapToGrid w:val="0"/>
              <w:jc w:val="center"/>
              <w:rPr>
                <w:szCs w:val="21"/>
              </w:rPr>
            </w:pPr>
            <w:r>
              <w:rPr>
                <w:szCs w:val="21"/>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5A927FB2">
            <w:pPr>
              <w:adjustRightInd w:val="0"/>
              <w:snapToGrid w:val="0"/>
              <w:jc w:val="left"/>
              <w:rPr>
                <w:szCs w:val="21"/>
              </w:rPr>
            </w:pPr>
            <w:r>
              <w:rPr>
                <w:szCs w:val="21"/>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59CAB87D">
            <w:pPr>
              <w:rPr>
                <w:szCs w:val="24"/>
              </w:rPr>
            </w:pPr>
          </w:p>
        </w:tc>
      </w:tr>
      <w:tr w14:paraId="02338A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2D86E1EF">
            <w:pPr>
              <w:adjustRightInd w:val="0"/>
              <w:snapToGrid w:val="0"/>
              <w:jc w:val="center"/>
              <w:rPr>
                <w:szCs w:val="21"/>
              </w:rPr>
            </w:pPr>
            <w:r>
              <w:rPr>
                <w:szCs w:val="21"/>
              </w:rPr>
              <w:t>第二节</w:t>
            </w:r>
          </w:p>
          <w:p w14:paraId="43B1E28D">
            <w:pPr>
              <w:adjustRightInd w:val="0"/>
              <w:snapToGrid w:val="0"/>
              <w:jc w:val="center"/>
              <w:rPr>
                <w:szCs w:val="21"/>
              </w:rPr>
            </w:pPr>
            <w:r>
              <w:rPr>
                <w:szCs w:val="21"/>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38A371DF">
            <w:pPr>
              <w:adjustRightInd w:val="0"/>
              <w:snapToGrid w:val="0"/>
              <w:jc w:val="left"/>
              <w:rPr>
                <w:szCs w:val="21"/>
              </w:rPr>
            </w:pPr>
            <w:r>
              <w:rPr>
                <w:szCs w:val="21"/>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3FD091D4">
            <w:pPr>
              <w:rPr>
                <w:szCs w:val="24"/>
              </w:rPr>
            </w:pPr>
          </w:p>
        </w:tc>
      </w:tr>
      <w:tr w14:paraId="3E7DBC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B65186A">
            <w:pPr>
              <w:adjustRightInd w:val="0"/>
              <w:snapToGrid w:val="0"/>
              <w:jc w:val="center"/>
              <w:rPr>
                <w:szCs w:val="21"/>
              </w:rPr>
            </w:pPr>
            <w:r>
              <w:rPr>
                <w:szCs w:val="21"/>
              </w:rPr>
              <w:t>第二节</w:t>
            </w:r>
          </w:p>
          <w:p w14:paraId="76C36A37">
            <w:pPr>
              <w:adjustRightInd w:val="0"/>
              <w:snapToGrid w:val="0"/>
              <w:jc w:val="center"/>
              <w:rPr>
                <w:szCs w:val="21"/>
              </w:rPr>
            </w:pPr>
            <w:r>
              <w:rPr>
                <w:szCs w:val="21"/>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421171F7">
            <w:pPr>
              <w:adjustRightInd w:val="0"/>
              <w:snapToGrid w:val="0"/>
              <w:jc w:val="left"/>
              <w:rPr>
                <w:szCs w:val="21"/>
              </w:rPr>
            </w:pPr>
            <w:r>
              <w:rPr>
                <w:szCs w:val="21"/>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213CFBC2">
            <w:pPr>
              <w:autoSpaceDE w:val="0"/>
              <w:autoSpaceDN w:val="0"/>
              <w:adjustRightInd w:val="0"/>
              <w:snapToGrid w:val="0"/>
              <w:ind w:firstLine="388" w:firstLineChars="200"/>
              <w:jc w:val="left"/>
              <w:rPr>
                <w:szCs w:val="21"/>
              </w:rPr>
            </w:pPr>
          </w:p>
        </w:tc>
      </w:tr>
      <w:tr w14:paraId="06886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763F0E4">
            <w:pPr>
              <w:adjustRightInd w:val="0"/>
              <w:snapToGrid w:val="0"/>
              <w:jc w:val="center"/>
              <w:rPr>
                <w:szCs w:val="21"/>
              </w:rPr>
            </w:pPr>
            <w:r>
              <w:rPr>
                <w:szCs w:val="21"/>
              </w:rPr>
              <w:t>第二节</w:t>
            </w:r>
          </w:p>
          <w:p w14:paraId="57CDDF8E">
            <w:pPr>
              <w:adjustRightInd w:val="0"/>
              <w:snapToGrid w:val="0"/>
              <w:jc w:val="center"/>
              <w:rPr>
                <w:szCs w:val="21"/>
              </w:rPr>
            </w:pPr>
            <w:r>
              <w:rPr>
                <w:szCs w:val="21"/>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4E9F1A77">
            <w:pPr>
              <w:adjustRightInd w:val="0"/>
              <w:snapToGrid w:val="0"/>
              <w:jc w:val="left"/>
              <w:rPr>
                <w:szCs w:val="21"/>
              </w:rPr>
            </w:pPr>
            <w:r>
              <w:rPr>
                <w:szCs w:val="21"/>
              </w:rPr>
              <w:t>货物质量缺陷</w:t>
            </w:r>
          </w:p>
          <w:p w14:paraId="3647DF8B">
            <w:pPr>
              <w:adjustRightInd w:val="0"/>
              <w:snapToGrid w:val="0"/>
              <w:jc w:val="left"/>
              <w:rPr>
                <w:szCs w:val="21"/>
              </w:rPr>
            </w:pPr>
            <w:r>
              <w:rPr>
                <w:szCs w:val="21"/>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7333B7E0">
            <w:pPr>
              <w:adjustRightInd w:val="0"/>
              <w:snapToGrid w:val="0"/>
              <w:jc w:val="left"/>
              <w:rPr>
                <w:szCs w:val="21"/>
              </w:rPr>
            </w:pPr>
          </w:p>
        </w:tc>
      </w:tr>
      <w:tr w14:paraId="281518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27509EC">
            <w:pPr>
              <w:snapToGrid w:val="0"/>
              <w:jc w:val="center"/>
              <w:rPr>
                <w:szCs w:val="21"/>
              </w:rPr>
            </w:pPr>
            <w:r>
              <w:rPr>
                <w:szCs w:val="21"/>
              </w:rPr>
              <w:t>第二节</w:t>
            </w:r>
          </w:p>
          <w:p w14:paraId="5419DF5F">
            <w:pPr>
              <w:pStyle w:val="48"/>
              <w:ind w:firstLine="0" w:firstLineChars="0"/>
              <w:jc w:val="center"/>
              <w:rPr>
                <w:rFonts w:ascii="Times New Roman" w:hAnsi="Times New Roman" w:cs="Times New Roman"/>
              </w:rPr>
            </w:pPr>
            <w:r>
              <w:rPr>
                <w:rFonts w:ascii="Times New Roman" w:hAnsi="Times New Roman" w:eastAsia="宋体" w:cs="Times New Roman"/>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6019478D">
            <w:pPr>
              <w:adjustRightInd w:val="0"/>
              <w:snapToGrid w:val="0"/>
              <w:rPr>
                <w:szCs w:val="21"/>
              </w:rPr>
            </w:pPr>
            <w:r>
              <w:rPr>
                <w:szCs w:val="21"/>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4897D126">
            <w:pPr>
              <w:adjustRightInd w:val="0"/>
              <w:snapToGrid w:val="0"/>
              <w:jc w:val="left"/>
              <w:rPr>
                <w:szCs w:val="21"/>
              </w:rPr>
            </w:pPr>
          </w:p>
        </w:tc>
      </w:tr>
      <w:tr w14:paraId="386016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40B167FC">
            <w:pPr>
              <w:adjustRightInd w:val="0"/>
              <w:snapToGrid w:val="0"/>
              <w:jc w:val="center"/>
              <w:rPr>
                <w:szCs w:val="21"/>
              </w:rPr>
            </w:pPr>
            <w:r>
              <w:rPr>
                <w:szCs w:val="21"/>
              </w:rPr>
              <w:t>第二节</w:t>
            </w:r>
          </w:p>
          <w:p w14:paraId="20F0C3F3">
            <w:pPr>
              <w:adjustRightInd w:val="0"/>
              <w:snapToGrid w:val="0"/>
              <w:jc w:val="center"/>
              <w:rPr>
                <w:szCs w:val="21"/>
              </w:rPr>
            </w:pPr>
            <w:r>
              <w:rPr>
                <w:szCs w:val="21"/>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3AA1397E">
            <w:pPr>
              <w:adjustRightInd w:val="0"/>
              <w:snapToGrid w:val="0"/>
              <w:jc w:val="left"/>
              <w:rPr>
                <w:szCs w:val="21"/>
              </w:rPr>
            </w:pPr>
            <w:r>
              <w:rPr>
                <w:szCs w:val="21"/>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31D003DE">
            <w:pPr>
              <w:adjustRightInd w:val="0"/>
              <w:snapToGrid w:val="0"/>
              <w:jc w:val="left"/>
              <w:rPr>
                <w:szCs w:val="21"/>
              </w:rPr>
            </w:pPr>
          </w:p>
        </w:tc>
      </w:tr>
      <w:tr w14:paraId="11408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7643778">
            <w:pPr>
              <w:adjustRightInd w:val="0"/>
              <w:snapToGrid w:val="0"/>
              <w:jc w:val="center"/>
              <w:rPr>
                <w:szCs w:val="21"/>
              </w:rPr>
            </w:pPr>
            <w:r>
              <w:rPr>
                <w:szCs w:val="21"/>
              </w:rPr>
              <w:t>第二节</w:t>
            </w:r>
          </w:p>
          <w:p w14:paraId="3B245159">
            <w:pPr>
              <w:adjustRightInd w:val="0"/>
              <w:snapToGrid w:val="0"/>
              <w:jc w:val="center"/>
              <w:rPr>
                <w:szCs w:val="21"/>
              </w:rPr>
            </w:pPr>
            <w:r>
              <w:rPr>
                <w:szCs w:val="21"/>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2A36B127">
            <w:pPr>
              <w:adjustRightInd w:val="0"/>
              <w:snapToGrid w:val="0"/>
              <w:jc w:val="left"/>
              <w:rPr>
                <w:szCs w:val="21"/>
              </w:rPr>
            </w:pPr>
            <w:r>
              <w:rPr>
                <w:szCs w:val="21"/>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5AF3FAF4">
            <w:pPr>
              <w:adjustRightInd w:val="0"/>
              <w:snapToGrid w:val="0"/>
              <w:jc w:val="left"/>
              <w:rPr>
                <w:szCs w:val="21"/>
              </w:rPr>
            </w:pPr>
          </w:p>
        </w:tc>
      </w:tr>
      <w:tr w14:paraId="6DDA0E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30205E4E">
            <w:pPr>
              <w:adjustRightInd w:val="0"/>
              <w:snapToGrid w:val="0"/>
              <w:jc w:val="center"/>
              <w:rPr>
                <w:szCs w:val="21"/>
              </w:rPr>
            </w:pPr>
            <w:r>
              <w:rPr>
                <w:szCs w:val="21"/>
              </w:rPr>
              <w:t>第二节</w:t>
            </w:r>
          </w:p>
          <w:p w14:paraId="5DB2B675">
            <w:pPr>
              <w:adjustRightInd w:val="0"/>
              <w:snapToGrid w:val="0"/>
              <w:jc w:val="center"/>
              <w:rPr>
                <w:szCs w:val="21"/>
              </w:rPr>
            </w:pPr>
            <w:r>
              <w:rPr>
                <w:szCs w:val="21"/>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206732F7">
            <w:pPr>
              <w:adjustRightInd w:val="0"/>
              <w:snapToGrid w:val="0"/>
              <w:jc w:val="left"/>
              <w:rPr>
                <w:szCs w:val="21"/>
              </w:rPr>
            </w:pPr>
            <w:r>
              <w:rPr>
                <w:szCs w:val="21"/>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7FB5B97E">
            <w:pPr>
              <w:adjustRightInd w:val="0"/>
              <w:snapToGrid w:val="0"/>
              <w:jc w:val="left"/>
              <w:rPr>
                <w:szCs w:val="21"/>
              </w:rPr>
            </w:pPr>
          </w:p>
        </w:tc>
      </w:tr>
      <w:tr w14:paraId="311C8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6C537F90">
            <w:pPr>
              <w:adjustRightInd w:val="0"/>
              <w:snapToGrid w:val="0"/>
              <w:jc w:val="center"/>
              <w:rPr>
                <w:szCs w:val="21"/>
              </w:rPr>
            </w:pPr>
            <w:r>
              <w:rPr>
                <w:szCs w:val="21"/>
              </w:rPr>
              <w:t>第二节</w:t>
            </w:r>
          </w:p>
          <w:p w14:paraId="4E62EA0C">
            <w:pPr>
              <w:adjustRightInd w:val="0"/>
              <w:snapToGrid w:val="0"/>
              <w:jc w:val="center"/>
              <w:rPr>
                <w:szCs w:val="21"/>
              </w:rPr>
            </w:pPr>
            <w:r>
              <w:rPr>
                <w:szCs w:val="21"/>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2BCEA81A">
            <w:pPr>
              <w:adjustRightInd w:val="0"/>
              <w:snapToGrid w:val="0"/>
              <w:jc w:val="left"/>
              <w:rPr>
                <w:szCs w:val="21"/>
              </w:rPr>
            </w:pPr>
            <w:r>
              <w:rPr>
                <w:szCs w:val="21"/>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8EEA0D5">
            <w:pPr>
              <w:adjustRightInd w:val="0"/>
              <w:snapToGrid w:val="0"/>
              <w:jc w:val="left"/>
              <w:rPr>
                <w:szCs w:val="21"/>
              </w:rPr>
            </w:pPr>
          </w:p>
        </w:tc>
      </w:tr>
      <w:tr w14:paraId="4931A7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036162E2">
            <w:pPr>
              <w:adjustRightInd w:val="0"/>
              <w:snapToGrid w:val="0"/>
              <w:jc w:val="center"/>
              <w:rPr>
                <w:szCs w:val="21"/>
              </w:rPr>
            </w:pPr>
            <w:r>
              <w:rPr>
                <w:szCs w:val="21"/>
              </w:rPr>
              <w:t>第二节</w:t>
            </w:r>
          </w:p>
          <w:p w14:paraId="1802B5A3">
            <w:pPr>
              <w:adjustRightInd w:val="0"/>
              <w:snapToGrid w:val="0"/>
              <w:jc w:val="center"/>
              <w:rPr>
                <w:szCs w:val="21"/>
              </w:rPr>
            </w:pPr>
            <w:r>
              <w:rPr>
                <w:szCs w:val="21"/>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072F4EB8">
            <w:pPr>
              <w:adjustRightInd w:val="0"/>
              <w:snapToGrid w:val="0"/>
              <w:jc w:val="left"/>
              <w:rPr>
                <w:szCs w:val="21"/>
              </w:rPr>
            </w:pPr>
            <w:r>
              <w:rPr>
                <w:szCs w:val="21"/>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532210D2">
            <w:pPr>
              <w:adjustRightInd w:val="0"/>
              <w:snapToGrid w:val="0"/>
              <w:jc w:val="left"/>
              <w:rPr>
                <w:szCs w:val="21"/>
              </w:rPr>
            </w:pPr>
          </w:p>
        </w:tc>
      </w:tr>
      <w:tr w14:paraId="48487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3B2B9CA">
            <w:pPr>
              <w:adjustRightInd w:val="0"/>
              <w:snapToGrid w:val="0"/>
              <w:jc w:val="center"/>
              <w:rPr>
                <w:szCs w:val="21"/>
              </w:rPr>
            </w:pPr>
            <w:r>
              <w:rPr>
                <w:szCs w:val="21"/>
              </w:rPr>
              <w:t>第二节</w:t>
            </w:r>
          </w:p>
          <w:p w14:paraId="73F2C541">
            <w:pPr>
              <w:adjustRightInd w:val="0"/>
              <w:snapToGrid w:val="0"/>
              <w:jc w:val="center"/>
              <w:rPr>
                <w:szCs w:val="21"/>
              </w:rPr>
            </w:pPr>
            <w:r>
              <w:rPr>
                <w:szCs w:val="21"/>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34003E70">
            <w:pPr>
              <w:adjustRightInd w:val="0"/>
              <w:snapToGrid w:val="0"/>
              <w:jc w:val="left"/>
              <w:rPr>
                <w:szCs w:val="21"/>
              </w:rPr>
            </w:pPr>
            <w:r>
              <w:rPr>
                <w:szCs w:val="21"/>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66082B9E">
            <w:pPr>
              <w:adjustRightInd w:val="0"/>
              <w:snapToGrid w:val="0"/>
              <w:jc w:val="left"/>
              <w:rPr>
                <w:szCs w:val="21"/>
              </w:rPr>
            </w:pPr>
          </w:p>
        </w:tc>
      </w:tr>
      <w:tr w14:paraId="02CD93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41CD28A">
            <w:pPr>
              <w:adjustRightInd w:val="0"/>
              <w:snapToGrid w:val="0"/>
              <w:jc w:val="center"/>
              <w:rPr>
                <w:szCs w:val="21"/>
              </w:rPr>
            </w:pPr>
            <w:r>
              <w:rPr>
                <w:szCs w:val="21"/>
              </w:rPr>
              <w:t>第二节</w:t>
            </w:r>
          </w:p>
          <w:p w14:paraId="2A24B0FC">
            <w:pPr>
              <w:adjustRightInd w:val="0"/>
              <w:snapToGrid w:val="0"/>
              <w:jc w:val="center"/>
              <w:rPr>
                <w:szCs w:val="21"/>
              </w:rPr>
            </w:pPr>
            <w:r>
              <w:rPr>
                <w:szCs w:val="21"/>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120CEE72">
            <w:pPr>
              <w:adjustRightInd w:val="0"/>
              <w:snapToGrid w:val="0"/>
              <w:jc w:val="left"/>
              <w:rPr>
                <w:szCs w:val="21"/>
              </w:rPr>
            </w:pPr>
            <w:r>
              <w:rPr>
                <w:szCs w:val="21"/>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57FA4143">
            <w:pPr>
              <w:adjustRightInd w:val="0"/>
              <w:snapToGrid w:val="0"/>
              <w:jc w:val="left"/>
              <w:rPr>
                <w:szCs w:val="21"/>
              </w:rPr>
            </w:pPr>
          </w:p>
        </w:tc>
      </w:tr>
      <w:tr w14:paraId="1C98D3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9D2F792">
            <w:pPr>
              <w:adjustRightInd w:val="0"/>
              <w:snapToGrid w:val="0"/>
              <w:jc w:val="center"/>
              <w:rPr>
                <w:szCs w:val="21"/>
              </w:rPr>
            </w:pPr>
            <w:r>
              <w:rPr>
                <w:szCs w:val="21"/>
              </w:rPr>
              <w:t>第二节</w:t>
            </w:r>
          </w:p>
          <w:p w14:paraId="26269256">
            <w:pPr>
              <w:adjustRightInd w:val="0"/>
              <w:snapToGrid w:val="0"/>
              <w:jc w:val="center"/>
              <w:rPr>
                <w:szCs w:val="21"/>
              </w:rPr>
            </w:pPr>
            <w:r>
              <w:rPr>
                <w:szCs w:val="21"/>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25EEAEC9">
            <w:pPr>
              <w:adjustRightInd w:val="0"/>
              <w:snapToGrid w:val="0"/>
              <w:jc w:val="left"/>
              <w:rPr>
                <w:szCs w:val="21"/>
              </w:rPr>
            </w:pPr>
            <w:r>
              <w:rPr>
                <w:szCs w:val="21"/>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34BEF32E">
            <w:pPr>
              <w:adjustRightInd w:val="0"/>
              <w:snapToGrid w:val="0"/>
              <w:jc w:val="left"/>
              <w:rPr>
                <w:szCs w:val="21"/>
                <w:u w:val="single"/>
              </w:rPr>
            </w:pPr>
          </w:p>
        </w:tc>
      </w:tr>
      <w:tr w14:paraId="082926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55A04DE">
            <w:pPr>
              <w:adjustRightInd w:val="0"/>
              <w:snapToGrid w:val="0"/>
              <w:jc w:val="center"/>
              <w:rPr>
                <w:szCs w:val="21"/>
              </w:rPr>
            </w:pPr>
            <w:r>
              <w:rPr>
                <w:szCs w:val="21"/>
              </w:rPr>
              <w:t>第二节</w:t>
            </w:r>
          </w:p>
          <w:p w14:paraId="5D2D0BA6">
            <w:pPr>
              <w:adjustRightInd w:val="0"/>
              <w:snapToGrid w:val="0"/>
              <w:jc w:val="center"/>
              <w:rPr>
                <w:szCs w:val="21"/>
              </w:rPr>
            </w:pPr>
            <w:r>
              <w:rPr>
                <w:szCs w:val="21"/>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68CA7B1A">
            <w:pPr>
              <w:adjustRightInd w:val="0"/>
              <w:snapToGrid w:val="0"/>
              <w:jc w:val="left"/>
              <w:rPr>
                <w:szCs w:val="21"/>
              </w:rPr>
            </w:pPr>
            <w:r>
              <w:rPr>
                <w:szCs w:val="21"/>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7A477747">
            <w:pPr>
              <w:adjustRightInd w:val="0"/>
              <w:snapToGrid w:val="0"/>
              <w:jc w:val="left"/>
              <w:rPr>
                <w:szCs w:val="21"/>
                <w:u w:val="single"/>
              </w:rPr>
            </w:pPr>
          </w:p>
        </w:tc>
      </w:tr>
      <w:tr w14:paraId="01A9F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316EA82F">
            <w:pPr>
              <w:adjustRightInd w:val="0"/>
              <w:snapToGrid w:val="0"/>
              <w:jc w:val="center"/>
              <w:rPr>
                <w:szCs w:val="21"/>
              </w:rPr>
            </w:pPr>
            <w:r>
              <w:rPr>
                <w:szCs w:val="21"/>
              </w:rPr>
              <w:t>第二节</w:t>
            </w:r>
          </w:p>
          <w:p w14:paraId="5A2DB090">
            <w:pPr>
              <w:adjustRightInd w:val="0"/>
              <w:snapToGrid w:val="0"/>
              <w:jc w:val="center"/>
              <w:rPr>
                <w:szCs w:val="21"/>
              </w:rPr>
            </w:pPr>
            <w:r>
              <w:rPr>
                <w:szCs w:val="21"/>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264FAEF0">
            <w:pPr>
              <w:adjustRightInd w:val="0"/>
              <w:snapToGrid w:val="0"/>
              <w:jc w:val="left"/>
              <w:rPr>
                <w:szCs w:val="21"/>
              </w:rPr>
            </w:pPr>
            <w:r>
              <w:rPr>
                <w:szCs w:val="21"/>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64E45BBE">
            <w:pPr>
              <w:adjustRightInd w:val="0"/>
              <w:snapToGrid w:val="0"/>
              <w:jc w:val="left"/>
              <w:rPr>
                <w:szCs w:val="21"/>
                <w:u w:val="single"/>
              </w:rPr>
            </w:pPr>
          </w:p>
        </w:tc>
      </w:tr>
      <w:tr w14:paraId="70A68B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007CFBEA">
            <w:pPr>
              <w:adjustRightInd w:val="0"/>
              <w:snapToGrid w:val="0"/>
              <w:jc w:val="center"/>
              <w:rPr>
                <w:szCs w:val="21"/>
              </w:rPr>
            </w:pPr>
            <w:r>
              <w:rPr>
                <w:szCs w:val="21"/>
              </w:rPr>
              <w:t>第二节</w:t>
            </w:r>
          </w:p>
          <w:p w14:paraId="331AB2FE">
            <w:pPr>
              <w:adjustRightInd w:val="0"/>
              <w:snapToGrid w:val="0"/>
              <w:jc w:val="center"/>
              <w:rPr>
                <w:szCs w:val="21"/>
              </w:rPr>
            </w:pPr>
            <w:r>
              <w:rPr>
                <w:szCs w:val="21"/>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5BBB9E35">
            <w:pPr>
              <w:adjustRightInd w:val="0"/>
              <w:snapToGrid w:val="0"/>
              <w:jc w:val="left"/>
              <w:rPr>
                <w:szCs w:val="21"/>
              </w:rPr>
            </w:pPr>
            <w:r>
              <w:rPr>
                <w:szCs w:val="21"/>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7BBD7DEA">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14:paraId="4D0B2624">
            <w:pPr>
              <w:autoSpaceDE w:val="0"/>
              <w:autoSpaceDN w:val="0"/>
              <w:adjustRightInd w:val="0"/>
              <w:snapToGrid w:val="0"/>
              <w:spacing w:line="400" w:lineRule="exact"/>
              <w:jc w:val="left"/>
              <w:rPr>
                <w:iCs/>
                <w:szCs w:val="21"/>
              </w:rPr>
            </w:pPr>
            <w:r>
              <w:rPr>
                <w:iCs/>
                <w:szCs w:val="21"/>
              </w:rPr>
              <w:t>（1）向</w:t>
            </w:r>
            <w:r>
              <w:rPr>
                <w:iCs/>
                <w:szCs w:val="21"/>
                <w:u w:val="single"/>
              </w:rPr>
              <w:t xml:space="preserve">                    </w:t>
            </w:r>
            <w:r>
              <w:rPr>
                <w:iCs/>
                <w:szCs w:val="21"/>
              </w:rPr>
              <w:t>仲裁委员会申请仲裁，仲裁地点为</w:t>
            </w:r>
            <w:r>
              <w:rPr>
                <w:iCs/>
                <w:szCs w:val="21"/>
                <w:u w:val="single"/>
              </w:rPr>
              <w:t xml:space="preserve">           </w:t>
            </w:r>
            <w:r>
              <w:rPr>
                <w:iCs/>
                <w:szCs w:val="21"/>
              </w:rPr>
              <w:t>；</w:t>
            </w:r>
          </w:p>
          <w:p w14:paraId="26BCC1F1">
            <w:pPr>
              <w:adjustRightInd w:val="0"/>
              <w:snapToGrid w:val="0"/>
              <w:jc w:val="left"/>
              <w:rPr>
                <w:szCs w:val="21"/>
                <w:u w:val="single"/>
              </w:rPr>
            </w:pPr>
            <w:r>
              <w:rPr>
                <w:iCs/>
                <w:szCs w:val="21"/>
              </w:rPr>
              <w:t>（2）向</w:t>
            </w:r>
            <w:r>
              <w:rPr>
                <w:iCs/>
                <w:szCs w:val="21"/>
                <w:u w:val="single"/>
              </w:rPr>
              <w:t xml:space="preserve">                    </w:t>
            </w:r>
            <w:r>
              <w:rPr>
                <w:iCs/>
                <w:szCs w:val="21"/>
              </w:rPr>
              <w:t>人民法院起诉。</w:t>
            </w:r>
          </w:p>
        </w:tc>
      </w:tr>
      <w:tr w14:paraId="42DC7F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478BE46B">
            <w:pPr>
              <w:adjustRightInd w:val="0"/>
              <w:snapToGrid w:val="0"/>
              <w:jc w:val="center"/>
              <w:rPr>
                <w:szCs w:val="21"/>
              </w:rPr>
            </w:pPr>
            <w:r>
              <w:rPr>
                <w:szCs w:val="21"/>
              </w:rPr>
              <w:t>第二节</w:t>
            </w:r>
          </w:p>
          <w:p w14:paraId="59083051">
            <w:pPr>
              <w:adjustRightInd w:val="0"/>
              <w:snapToGrid w:val="0"/>
              <w:jc w:val="center"/>
              <w:rPr>
                <w:szCs w:val="21"/>
              </w:rPr>
            </w:pPr>
            <w:r>
              <w:rPr>
                <w:szCs w:val="21"/>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3F4DD313">
            <w:pPr>
              <w:adjustRightInd w:val="0"/>
              <w:snapToGrid w:val="0"/>
              <w:jc w:val="left"/>
              <w:rPr>
                <w:szCs w:val="21"/>
              </w:rPr>
            </w:pPr>
            <w:r>
              <w:rPr>
                <w:bCs/>
                <w:szCs w:val="21"/>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6F1DA920">
            <w:pPr>
              <w:adjustRightInd w:val="0"/>
              <w:snapToGrid w:val="0"/>
              <w:jc w:val="left"/>
              <w:rPr>
                <w:szCs w:val="21"/>
              </w:rPr>
            </w:pPr>
          </w:p>
        </w:tc>
      </w:tr>
    </w:tbl>
    <w:p w14:paraId="4BE1ED7C">
      <w:pPr>
        <w:tabs>
          <w:tab w:val="left" w:pos="360"/>
        </w:tabs>
        <w:spacing w:line="520" w:lineRule="exact"/>
        <w:ind w:firstLine="383" w:firstLineChars="171"/>
        <w:rPr>
          <w:sz w:val="24"/>
          <w:szCs w:val="24"/>
        </w:rPr>
      </w:pPr>
    </w:p>
    <w:p w14:paraId="7EA68692">
      <w:pPr>
        <w:autoSpaceDE w:val="0"/>
        <w:autoSpaceDN w:val="0"/>
        <w:adjustRightInd w:val="0"/>
        <w:spacing w:line="360" w:lineRule="auto"/>
        <w:ind w:firstLine="448" w:firstLineChars="200"/>
        <w:rPr>
          <w:sz w:val="24"/>
        </w:rPr>
      </w:pPr>
    </w:p>
    <w:p w14:paraId="6044A3E1">
      <w:pPr>
        <w:widowControl/>
        <w:jc w:val="left"/>
        <w:rPr>
          <w:b/>
          <w:bCs/>
          <w:kern w:val="28"/>
          <w:sz w:val="32"/>
          <w:szCs w:val="32"/>
          <w:lang w:val="zh-CN" w:eastAsia="zh-CN"/>
        </w:rPr>
      </w:pPr>
      <w:r>
        <w:br w:type="page"/>
      </w:r>
    </w:p>
    <w:p w14:paraId="622D3D1E">
      <w:pPr>
        <w:pStyle w:val="13"/>
        <w:rPr>
          <w:rFonts w:ascii="Times New Roman" w:hAnsi="Times New Roman"/>
        </w:rPr>
      </w:pPr>
      <w:r>
        <w:rPr>
          <w:rFonts w:hint="eastAsia" w:ascii="Times New Roman" w:hAnsi="Times New Roman"/>
        </w:rPr>
        <w:t>第五部分  投标文件格式</w:t>
      </w:r>
    </w:p>
    <w:p w14:paraId="4AECB44E">
      <w:pPr>
        <w:autoSpaceDN w:val="0"/>
        <w:spacing w:line="360" w:lineRule="auto"/>
        <w:jc w:val="center"/>
        <w:rPr>
          <w:b/>
          <w:bCs/>
          <w:sz w:val="24"/>
        </w:rPr>
      </w:pPr>
      <w:r>
        <w:rPr>
          <w:rFonts w:hint="eastAsia"/>
          <w:b/>
          <w:bCs/>
          <w:sz w:val="24"/>
        </w:rPr>
        <w:t>投标文件封面格式</w:t>
      </w:r>
    </w:p>
    <w:p w14:paraId="731AEBBB">
      <w:pPr>
        <w:autoSpaceDE w:val="0"/>
        <w:autoSpaceDN w:val="0"/>
        <w:adjustRightInd w:val="0"/>
        <w:spacing w:line="520" w:lineRule="exact"/>
      </w:pPr>
    </w:p>
    <w:p w14:paraId="3AF4E7D0">
      <w:pPr>
        <w:autoSpaceDE w:val="0"/>
        <w:autoSpaceDN w:val="0"/>
        <w:adjustRightInd w:val="0"/>
        <w:spacing w:line="520" w:lineRule="exact"/>
        <w:rPr>
          <w:b/>
          <w:kern w:val="0"/>
          <w:sz w:val="24"/>
        </w:rPr>
      </w:pPr>
      <w:r>
        <w:drawing>
          <wp:anchor distT="0" distB="0" distL="114300" distR="114300" simplePos="0" relativeHeight="251663360"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14157911">
      <w:pPr>
        <w:autoSpaceDE w:val="0"/>
        <w:autoSpaceDN w:val="0"/>
        <w:adjustRightInd w:val="0"/>
        <w:spacing w:line="520" w:lineRule="exact"/>
        <w:rPr>
          <w:b/>
          <w:kern w:val="0"/>
          <w:sz w:val="24"/>
        </w:rPr>
      </w:pPr>
    </w:p>
    <w:p w14:paraId="77B8AA07">
      <w:pPr>
        <w:autoSpaceDE w:val="0"/>
        <w:autoSpaceDN w:val="0"/>
        <w:adjustRightInd w:val="0"/>
        <w:spacing w:line="520" w:lineRule="exact"/>
        <w:rPr>
          <w:b/>
          <w:kern w:val="0"/>
          <w:sz w:val="24"/>
        </w:rPr>
      </w:pPr>
    </w:p>
    <w:p w14:paraId="04C168B9">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14:paraId="01F01FFC">
      <w:pPr>
        <w:autoSpaceDE w:val="0"/>
        <w:autoSpaceDN w:val="0"/>
        <w:adjustRightInd w:val="0"/>
        <w:spacing w:line="520" w:lineRule="exact"/>
        <w:rPr>
          <w:b/>
          <w:kern w:val="0"/>
          <w:sz w:val="36"/>
          <w:szCs w:val="36"/>
        </w:rPr>
      </w:pPr>
    </w:p>
    <w:p w14:paraId="72EBB66F">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14:paraId="1CED9CD3">
      <w:pPr>
        <w:spacing w:before="85" w:beforeLines="30" w:after="199" w:afterLines="70" w:line="540" w:lineRule="exact"/>
        <w:ind w:left="582" w:leftChars="300"/>
        <w:rPr>
          <w:b/>
          <w:sz w:val="34"/>
          <w:szCs w:val="34"/>
        </w:rPr>
      </w:pPr>
      <w:r>
        <w:rPr>
          <w:rFonts w:hint="eastAsia"/>
          <w:b/>
          <w:sz w:val="34"/>
          <w:szCs w:val="34"/>
        </w:rPr>
        <w:t>项目编号：</w:t>
      </w:r>
    </w:p>
    <w:p w14:paraId="714E66BA">
      <w:pPr>
        <w:spacing w:before="85" w:beforeLines="30" w:after="199" w:afterLines="70" w:line="540" w:lineRule="exact"/>
        <w:ind w:left="2027" w:leftChars="300" w:hanging="1445" w:hangingChars="446"/>
        <w:rPr>
          <w:b/>
          <w:sz w:val="34"/>
          <w:szCs w:val="34"/>
        </w:rPr>
      </w:pPr>
      <w:r>
        <w:rPr>
          <w:rFonts w:hint="eastAsia"/>
          <w:b/>
          <w:sz w:val="34"/>
          <w:szCs w:val="34"/>
        </w:rPr>
        <w:t>项目名称：</w:t>
      </w:r>
    </w:p>
    <w:p w14:paraId="47EF25CD">
      <w:pPr>
        <w:spacing w:before="85" w:beforeLines="30" w:after="199" w:afterLines="70" w:line="540" w:lineRule="exact"/>
        <w:ind w:left="2027" w:leftChars="300" w:hanging="1445" w:hangingChars="446"/>
        <w:rPr>
          <w:b/>
          <w:sz w:val="34"/>
          <w:szCs w:val="34"/>
        </w:rPr>
      </w:pPr>
      <w:r>
        <w:rPr>
          <w:rFonts w:hint="eastAsia"/>
          <w:b/>
          <w:sz w:val="34"/>
          <w:szCs w:val="34"/>
        </w:rPr>
        <w:t>投标包号：</w:t>
      </w:r>
    </w:p>
    <w:p w14:paraId="60AF2B7C">
      <w:pPr>
        <w:spacing w:before="85" w:beforeLines="30" w:after="199" w:afterLines="70" w:line="540" w:lineRule="exact"/>
        <w:ind w:left="582" w:leftChars="300"/>
        <w:rPr>
          <w:b/>
          <w:sz w:val="34"/>
          <w:szCs w:val="34"/>
        </w:rPr>
      </w:pPr>
      <w:r>
        <w:rPr>
          <w:rFonts w:hint="eastAsia"/>
          <w:b/>
          <w:sz w:val="34"/>
          <w:szCs w:val="34"/>
        </w:rPr>
        <w:t>投标单位名称：</w:t>
      </w:r>
    </w:p>
    <w:p w14:paraId="54B12388">
      <w:pPr>
        <w:spacing w:before="85" w:beforeLines="30" w:after="199" w:afterLines="70" w:line="540" w:lineRule="exact"/>
        <w:ind w:left="582" w:leftChars="300"/>
        <w:rPr>
          <w:b/>
          <w:sz w:val="34"/>
          <w:szCs w:val="34"/>
        </w:rPr>
      </w:pPr>
    </w:p>
    <w:p w14:paraId="7A2F5E82">
      <w:pPr>
        <w:spacing w:before="85" w:beforeLines="30" w:after="199" w:afterLines="70" w:line="540" w:lineRule="exact"/>
        <w:ind w:left="582" w:leftChars="300"/>
        <w:rPr>
          <w:b/>
          <w:sz w:val="34"/>
          <w:szCs w:val="34"/>
        </w:rPr>
      </w:pPr>
    </w:p>
    <w:p w14:paraId="3AD1A78E">
      <w:pPr>
        <w:spacing w:before="85" w:beforeLines="30" w:after="199" w:afterLines="70" w:line="540" w:lineRule="exact"/>
        <w:ind w:left="582" w:leftChars="300"/>
        <w:rPr>
          <w:b/>
          <w:sz w:val="34"/>
          <w:szCs w:val="34"/>
        </w:rPr>
      </w:pPr>
    </w:p>
    <w:p w14:paraId="60CD0EAD">
      <w:pPr>
        <w:spacing w:before="85" w:beforeLines="30" w:after="199" w:afterLines="70" w:line="540" w:lineRule="exact"/>
        <w:ind w:left="582" w:leftChars="300"/>
        <w:rPr>
          <w:b/>
          <w:sz w:val="34"/>
          <w:szCs w:val="34"/>
        </w:rPr>
      </w:pPr>
    </w:p>
    <w:p w14:paraId="49A5B062">
      <w:pPr>
        <w:spacing w:before="85" w:beforeLines="30" w:after="199" w:afterLines="70" w:line="540" w:lineRule="exact"/>
        <w:ind w:left="582" w:leftChars="300"/>
        <w:rPr>
          <w:b/>
          <w:bCs/>
          <w:sz w:val="24"/>
        </w:rPr>
      </w:pPr>
      <w:r>
        <w:rPr>
          <w:rFonts w:hint="eastAsia"/>
          <w:b/>
          <w:sz w:val="34"/>
          <w:szCs w:val="34"/>
        </w:rPr>
        <w:t>投标日期：   年   月   日</w:t>
      </w:r>
    </w:p>
    <w:p w14:paraId="311D36B3">
      <w:pPr>
        <w:widowControl/>
        <w:jc w:val="left"/>
        <w:rPr>
          <w:b/>
          <w:bCs/>
          <w:sz w:val="24"/>
        </w:rPr>
      </w:pPr>
      <w:r>
        <w:rPr>
          <w:b/>
          <w:bCs/>
          <w:sz w:val="24"/>
        </w:rPr>
        <w:br w:type="page"/>
      </w:r>
    </w:p>
    <w:p w14:paraId="61E9AEE7">
      <w:pPr>
        <w:autoSpaceDN w:val="0"/>
        <w:spacing w:line="360" w:lineRule="auto"/>
        <w:jc w:val="center"/>
        <w:rPr>
          <w:b/>
          <w:bCs/>
          <w:sz w:val="24"/>
        </w:rPr>
      </w:pPr>
      <w:r>
        <w:rPr>
          <w:rFonts w:hint="eastAsia"/>
          <w:b/>
          <w:bCs/>
          <w:sz w:val="24"/>
        </w:rPr>
        <w:t>投标文件目录格式</w:t>
      </w:r>
    </w:p>
    <w:p w14:paraId="312CC04A">
      <w:pPr>
        <w:autoSpaceDN w:val="0"/>
        <w:spacing w:line="360" w:lineRule="auto"/>
        <w:jc w:val="center"/>
        <w:rPr>
          <w:b/>
          <w:bCs/>
          <w:sz w:val="24"/>
        </w:rPr>
      </w:pPr>
      <w:r>
        <w:rPr>
          <w:rFonts w:hint="eastAsia"/>
          <w:b/>
          <w:bCs/>
          <w:sz w:val="24"/>
        </w:rPr>
        <w:t>（投标人自行编制）</w:t>
      </w:r>
    </w:p>
    <w:p w14:paraId="60CDE189">
      <w:pPr>
        <w:widowControl/>
        <w:jc w:val="center"/>
        <w:rPr>
          <w:b/>
          <w:sz w:val="24"/>
        </w:rPr>
      </w:pPr>
    </w:p>
    <w:p w14:paraId="4AB5D7E4">
      <w:pPr>
        <w:widowControl/>
        <w:jc w:val="left"/>
        <w:rPr>
          <w:b/>
          <w:sz w:val="24"/>
        </w:rPr>
      </w:pPr>
      <w:r>
        <w:rPr>
          <w:b/>
          <w:sz w:val="24"/>
        </w:rPr>
        <w:br w:type="page"/>
      </w:r>
    </w:p>
    <w:p w14:paraId="4066387A">
      <w:pPr>
        <w:widowControl/>
        <w:jc w:val="center"/>
        <w:rPr>
          <w:b/>
          <w:sz w:val="24"/>
        </w:rPr>
      </w:pPr>
      <w:r>
        <w:rPr>
          <w:rFonts w:hint="eastAsia"/>
          <w:b/>
          <w:sz w:val="24"/>
        </w:rPr>
        <w:t>评分因素及评标标准页码检索</w:t>
      </w:r>
    </w:p>
    <w:p w14:paraId="38771693">
      <w:pPr>
        <w:widowControl/>
        <w:jc w:val="center"/>
        <w:rPr>
          <w:b/>
          <w:sz w:val="24"/>
        </w:rPr>
      </w:pPr>
      <w:r>
        <w:rPr>
          <w:b/>
          <w:bCs/>
          <w:sz w:val="24"/>
        </w:rPr>
        <w:t>（需投标人按招标文件“评分因素及评标标准”中每个评分项逐项列明页码）</w:t>
      </w:r>
    </w:p>
    <w:p w14:paraId="7C6C6BB6">
      <w:pPr>
        <w:widowControl/>
        <w:jc w:val="center"/>
        <w:rPr>
          <w:b/>
          <w:sz w:val="24"/>
        </w:rPr>
      </w:pPr>
    </w:p>
    <w:p w14:paraId="310EA1F1">
      <w:pPr>
        <w:widowControl/>
        <w:jc w:val="left"/>
        <w:rPr>
          <w:sz w:val="24"/>
        </w:rPr>
      </w:pPr>
      <w:r>
        <w:rPr>
          <w:sz w:val="24"/>
        </w:rPr>
        <w:br w:type="page"/>
      </w:r>
    </w:p>
    <w:p w14:paraId="2C44A07B">
      <w:pPr>
        <w:tabs>
          <w:tab w:val="left" w:pos="360"/>
        </w:tabs>
        <w:spacing w:line="360" w:lineRule="auto"/>
        <w:rPr>
          <w:b/>
          <w:sz w:val="24"/>
        </w:rPr>
      </w:pPr>
      <w:r>
        <w:rPr>
          <w:b/>
          <w:sz w:val="24"/>
        </w:rPr>
        <w:t>附件1</w:t>
      </w:r>
    </w:p>
    <w:p w14:paraId="36377EF7">
      <w:pPr>
        <w:autoSpaceDN w:val="0"/>
        <w:spacing w:line="360" w:lineRule="auto"/>
        <w:jc w:val="center"/>
        <w:rPr>
          <w:b/>
          <w:bCs/>
          <w:sz w:val="24"/>
        </w:rPr>
      </w:pPr>
      <w:r>
        <w:rPr>
          <w:b/>
          <w:bCs/>
          <w:sz w:val="24"/>
        </w:rPr>
        <w:t>投标书</w:t>
      </w:r>
    </w:p>
    <w:p w14:paraId="10D09E07">
      <w:pPr>
        <w:spacing w:line="360" w:lineRule="auto"/>
        <w:rPr>
          <w:sz w:val="24"/>
        </w:rPr>
      </w:pPr>
      <w:r>
        <w:rPr>
          <w:sz w:val="24"/>
        </w:rPr>
        <w:t>致：天津市政府采购中心</w:t>
      </w:r>
    </w:p>
    <w:p w14:paraId="25BB6C05">
      <w:pPr>
        <w:spacing w:line="360" w:lineRule="auto"/>
        <w:ind w:firstLine="448" w:firstLineChars="200"/>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w:t>
      </w:r>
      <w:r>
        <w:rPr>
          <w:rFonts w:hint="eastAsia"/>
          <w:sz w:val="24"/>
        </w:rPr>
        <w:t>投标</w:t>
      </w:r>
      <w:r>
        <w:rPr>
          <w:sz w:val="24"/>
        </w:rPr>
        <w:t>代表人</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14:paraId="15F5C686">
      <w:pPr>
        <w:spacing w:line="360" w:lineRule="auto"/>
        <w:ind w:firstLine="448" w:firstLineChars="200"/>
        <w:rPr>
          <w:sz w:val="24"/>
        </w:rPr>
      </w:pPr>
      <w:r>
        <w:rPr>
          <w:sz w:val="24"/>
        </w:rPr>
        <w:t>据此函，签字代表宣布同意如下：</w:t>
      </w:r>
    </w:p>
    <w:p w14:paraId="6573281F">
      <w:pPr>
        <w:spacing w:line="360" w:lineRule="auto"/>
        <w:ind w:firstLine="448" w:firstLineChars="200"/>
        <w:rPr>
          <w:sz w:val="24"/>
        </w:rPr>
      </w:pPr>
      <w:r>
        <w:rPr>
          <w:rFonts w:hint="eastAsia"/>
          <w:sz w:val="24"/>
        </w:rPr>
        <w:t>1. 所附投标报价表中规定的应提供和交付的货物投标总价为：</w:t>
      </w:r>
    </w:p>
    <w:p w14:paraId="3D9F7E80">
      <w:pPr>
        <w:spacing w:line="360" w:lineRule="auto"/>
        <w:ind w:firstLine="448" w:firstLineChars="200"/>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14:paraId="2211C1ED">
      <w:pPr>
        <w:spacing w:line="360" w:lineRule="auto"/>
        <w:ind w:firstLine="448" w:firstLineChars="200"/>
        <w:rPr>
          <w:sz w:val="24"/>
        </w:rPr>
      </w:pPr>
      <w:r>
        <w:rPr>
          <w:sz w:val="24"/>
        </w:rPr>
        <w:t>……</w:t>
      </w:r>
    </w:p>
    <w:p w14:paraId="74E7C713">
      <w:pPr>
        <w:spacing w:line="360" w:lineRule="auto"/>
        <w:ind w:firstLine="448" w:firstLineChars="200"/>
        <w:rPr>
          <w:sz w:val="24"/>
        </w:rPr>
      </w:pPr>
      <w:r>
        <w:rPr>
          <w:sz w:val="24"/>
        </w:rPr>
        <w:t>2.</w:t>
      </w:r>
      <w:r>
        <w:rPr>
          <w:rFonts w:hint="eastAsia"/>
          <w:sz w:val="24"/>
        </w:rPr>
        <w:t xml:space="preserve"> 我公司</w:t>
      </w:r>
      <w:r>
        <w:rPr>
          <w:sz w:val="24"/>
        </w:rPr>
        <w:t>将按招标文件的规定履行合同责任和义务。</w:t>
      </w:r>
    </w:p>
    <w:p w14:paraId="099682D5">
      <w:pPr>
        <w:spacing w:line="360" w:lineRule="auto"/>
        <w:ind w:firstLine="448" w:firstLineChars="200"/>
        <w:rPr>
          <w:sz w:val="24"/>
        </w:rPr>
      </w:pPr>
      <w:r>
        <w:rPr>
          <w:sz w:val="24"/>
        </w:rPr>
        <w:t>3.</w:t>
      </w:r>
      <w:r>
        <w:rPr>
          <w:rFonts w:hint="eastAsia"/>
          <w:sz w:val="24"/>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4502AF2">
      <w:pPr>
        <w:spacing w:line="360" w:lineRule="auto"/>
        <w:ind w:firstLine="448" w:firstLineChars="200"/>
        <w:rPr>
          <w:sz w:val="24"/>
        </w:rPr>
      </w:pPr>
      <w:r>
        <w:rPr>
          <w:sz w:val="24"/>
        </w:rPr>
        <w:t>4.</w:t>
      </w:r>
      <w:r>
        <w:rPr>
          <w:rFonts w:hint="eastAsia"/>
          <w:sz w:val="24"/>
        </w:rPr>
        <w:t xml:space="preserve"> 我公司的投标有效期为提交投标文件的截止之日起60天。</w:t>
      </w:r>
    </w:p>
    <w:p w14:paraId="0AF7BFE6">
      <w:pPr>
        <w:spacing w:line="360" w:lineRule="auto"/>
        <w:ind w:firstLine="448" w:firstLineChars="200"/>
        <w:rPr>
          <w:sz w:val="24"/>
        </w:rPr>
      </w:pPr>
      <w:r>
        <w:rPr>
          <w:rFonts w:hint="eastAsia"/>
          <w:sz w:val="24"/>
        </w:rPr>
        <w:t>5</w:t>
      </w:r>
      <w:r>
        <w:rPr>
          <w:sz w:val="24"/>
        </w:rPr>
        <w:t>.</w:t>
      </w:r>
      <w:r>
        <w:rPr>
          <w:rFonts w:hint="eastAsia"/>
          <w:sz w:val="24"/>
        </w:rPr>
        <w:t xml:space="preserve"> 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14:paraId="3F1793A5">
      <w:pPr>
        <w:spacing w:line="360" w:lineRule="auto"/>
        <w:ind w:firstLine="448" w:firstLineChars="200"/>
        <w:rPr>
          <w:sz w:val="24"/>
        </w:rPr>
      </w:pPr>
      <w:r>
        <w:rPr>
          <w:rFonts w:hint="eastAsia"/>
          <w:sz w:val="24"/>
        </w:rPr>
        <w:t>6. 我公司保证所投产品来自合法的供货渠道，若中标，则有义务向采购人提供其需要的有效书面证明材料。如果提供非法渠道的商品，视为欺诈，并承担相关责任。</w:t>
      </w:r>
    </w:p>
    <w:p w14:paraId="54CA537A">
      <w:pPr>
        <w:spacing w:line="360" w:lineRule="auto"/>
        <w:ind w:firstLine="448" w:firstLineChars="200"/>
        <w:rPr>
          <w:sz w:val="24"/>
        </w:rPr>
      </w:pPr>
      <w:r>
        <w:rPr>
          <w:rFonts w:hint="eastAsia"/>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64F931D0">
      <w:pPr>
        <w:spacing w:line="360" w:lineRule="auto"/>
        <w:ind w:firstLine="448" w:firstLineChars="200"/>
        <w:rPr>
          <w:sz w:val="24"/>
        </w:rPr>
      </w:pPr>
      <w:r>
        <w:rPr>
          <w:rFonts w:hint="eastAsia"/>
          <w:sz w:val="24"/>
        </w:rPr>
        <w:t>8. 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14:paraId="4CDC8B63">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53C330C8">
      <w:pPr>
        <w:spacing w:line="360" w:lineRule="auto"/>
        <w:ind w:firstLine="448" w:firstLineChars="200"/>
        <w:rPr>
          <w:sz w:val="24"/>
        </w:rPr>
      </w:pPr>
      <w:r>
        <w:rPr>
          <w:rFonts w:hint="eastAsia"/>
          <w:sz w:val="24"/>
        </w:rPr>
        <w:t>10. 我公司完全认同招标文件中对于节能产品政府采购强制采购产品范围的划定。</w:t>
      </w:r>
    </w:p>
    <w:p w14:paraId="0425C5DB">
      <w:pPr>
        <w:spacing w:line="360" w:lineRule="auto"/>
        <w:ind w:firstLine="448" w:firstLineChars="200"/>
        <w:rPr>
          <w:sz w:val="24"/>
        </w:rPr>
      </w:pPr>
      <w:r>
        <w:rPr>
          <w:rFonts w:hint="eastAsia"/>
          <w:sz w:val="24"/>
        </w:rPr>
        <w:t>11</w:t>
      </w:r>
      <w:r>
        <w:rPr>
          <w:sz w:val="24"/>
        </w:rPr>
        <w:t>.</w:t>
      </w:r>
      <w:r>
        <w:rPr>
          <w:rFonts w:hint="eastAsia"/>
          <w:sz w:val="24"/>
        </w:rPr>
        <w:t xml:space="preserve"> </w:t>
      </w:r>
      <w:r>
        <w:rPr>
          <w:sz w:val="24"/>
        </w:rPr>
        <w:t>我公司若中标，本承诺将成为合同不可分割的一部分，与合同具有同等的法律效力。</w:t>
      </w:r>
    </w:p>
    <w:p w14:paraId="7F1E973B">
      <w:pPr>
        <w:spacing w:line="360" w:lineRule="auto"/>
        <w:ind w:firstLine="448" w:firstLineChars="200"/>
        <w:rPr>
          <w:sz w:val="24"/>
        </w:rPr>
      </w:pPr>
      <w:r>
        <w:rPr>
          <w:rFonts w:hint="eastAsia"/>
          <w:sz w:val="24"/>
        </w:rPr>
        <w:t>12. 如违反上述承诺，我公司投标无效且接受相关部门依法作出的处罚，并承担通过“天津市政府采购网”等相关媒体予以公布的任何风险和责任。</w:t>
      </w:r>
    </w:p>
    <w:p w14:paraId="09FE0044">
      <w:pPr>
        <w:spacing w:line="360" w:lineRule="auto"/>
        <w:ind w:firstLine="448" w:firstLineChars="200"/>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3CDCCC8A">
      <w:pPr>
        <w:spacing w:line="360" w:lineRule="auto"/>
        <w:ind w:firstLine="448" w:firstLineChars="200"/>
        <w:rPr>
          <w:sz w:val="24"/>
        </w:rPr>
      </w:pPr>
      <w:r>
        <w:rPr>
          <w:rFonts w:hint="eastAsia"/>
          <w:sz w:val="24"/>
        </w:rPr>
        <w:t>纳税人识别号：</w:t>
      </w:r>
    </w:p>
    <w:p w14:paraId="256D3AC3">
      <w:pPr>
        <w:spacing w:line="360" w:lineRule="auto"/>
        <w:ind w:firstLine="448" w:firstLineChars="200"/>
        <w:rPr>
          <w:sz w:val="24"/>
        </w:rPr>
      </w:pPr>
      <w:r>
        <w:rPr>
          <w:rFonts w:hint="eastAsia"/>
          <w:sz w:val="24"/>
        </w:rPr>
        <w:t>地址、电话：</w:t>
      </w:r>
    </w:p>
    <w:p w14:paraId="3EDAA562">
      <w:pPr>
        <w:spacing w:line="360" w:lineRule="auto"/>
        <w:ind w:firstLine="448" w:firstLineChars="200"/>
        <w:rPr>
          <w:sz w:val="24"/>
        </w:rPr>
      </w:pPr>
      <w:r>
        <w:rPr>
          <w:rFonts w:hint="eastAsia"/>
          <w:sz w:val="24"/>
        </w:rPr>
        <w:t>开户行及账号：</w:t>
      </w:r>
    </w:p>
    <w:p w14:paraId="48ADB988">
      <w:pPr>
        <w:spacing w:line="360" w:lineRule="auto"/>
        <w:ind w:firstLine="448" w:firstLineChars="200"/>
        <w:rPr>
          <w:sz w:val="24"/>
        </w:rPr>
      </w:pPr>
      <w:r>
        <w:rPr>
          <w:rFonts w:hint="eastAsia"/>
          <w:sz w:val="24"/>
        </w:rPr>
        <w:t>开具发票类型：□增值税专用发票         □增值税普通发票</w:t>
      </w:r>
    </w:p>
    <w:p w14:paraId="4A642043">
      <w:pPr>
        <w:spacing w:line="360" w:lineRule="auto"/>
        <w:ind w:firstLine="448" w:firstLineChars="200"/>
        <w:rPr>
          <w:sz w:val="24"/>
        </w:rPr>
      </w:pPr>
      <w:r>
        <w:rPr>
          <w:rFonts w:hint="eastAsia"/>
          <w:sz w:val="24"/>
        </w:rPr>
        <w:t>14. 我公司选择招标代理服务费</w:t>
      </w:r>
      <w:r>
        <w:rPr>
          <w:sz w:val="24"/>
        </w:rPr>
        <w:t>发票领取方式（请自行选择以下任一方式并在相应</w:t>
      </w:r>
      <w:r>
        <w:rPr>
          <w:rFonts w:hint="eastAsia"/>
          <w:sz w:val="24"/>
        </w:rPr>
        <w:t>□里划“√”</w:t>
      </w:r>
      <w:r>
        <w:rPr>
          <w:sz w:val="24"/>
        </w:rPr>
        <w:t>）：</w:t>
      </w:r>
    </w:p>
    <w:p w14:paraId="4DD72AF7">
      <w:pPr>
        <w:spacing w:line="360" w:lineRule="auto"/>
        <w:ind w:firstLine="448" w:firstLineChars="200"/>
        <w:rPr>
          <w:b/>
          <w:sz w:val="24"/>
        </w:rPr>
      </w:pPr>
      <w:r>
        <w:rPr>
          <w:rFonts w:hint="eastAsia"/>
          <w:b/>
          <w:sz w:val="24"/>
        </w:rPr>
        <w:t>□</w:t>
      </w:r>
      <w:r>
        <w:rPr>
          <w:b/>
          <w:sz w:val="24"/>
        </w:rPr>
        <w:t>上门自取</w:t>
      </w:r>
    </w:p>
    <w:p w14:paraId="70F0310F">
      <w:pPr>
        <w:spacing w:line="360" w:lineRule="auto"/>
        <w:ind w:firstLine="448" w:firstLineChars="200"/>
        <w:rPr>
          <w:sz w:val="24"/>
        </w:rPr>
      </w:pPr>
    </w:p>
    <w:p w14:paraId="3F8E22FE">
      <w:pPr>
        <w:spacing w:line="360" w:lineRule="auto"/>
        <w:ind w:firstLine="448" w:firstLineChars="200"/>
        <w:rPr>
          <w:b/>
          <w:sz w:val="24"/>
        </w:rPr>
      </w:pPr>
      <w:r>
        <w:rPr>
          <w:rFonts w:hint="eastAsia"/>
          <w:b/>
          <w:sz w:val="24"/>
        </w:rPr>
        <w:t>□</w:t>
      </w:r>
      <w:r>
        <w:rPr>
          <w:b/>
          <w:sz w:val="24"/>
        </w:rPr>
        <w:t>到付邮寄</w:t>
      </w:r>
    </w:p>
    <w:p w14:paraId="1B6FC6A5">
      <w:pPr>
        <w:spacing w:line="360" w:lineRule="auto"/>
        <w:ind w:firstLine="448" w:firstLineChars="200"/>
        <w:rPr>
          <w:sz w:val="24"/>
        </w:rPr>
      </w:pPr>
      <w:r>
        <w:rPr>
          <w:sz w:val="24"/>
        </w:rPr>
        <w:t>邮寄地址</w:t>
      </w:r>
      <w:r>
        <w:rPr>
          <w:rFonts w:hint="eastAsia"/>
          <w:sz w:val="24"/>
        </w:rPr>
        <w:t>、邮编</w:t>
      </w:r>
      <w:r>
        <w:rPr>
          <w:sz w:val="24"/>
        </w:rPr>
        <w:t>：</w:t>
      </w:r>
    </w:p>
    <w:p w14:paraId="28BA150A">
      <w:pPr>
        <w:spacing w:line="360" w:lineRule="auto"/>
        <w:ind w:firstLine="448" w:firstLineChars="200"/>
        <w:rPr>
          <w:sz w:val="24"/>
        </w:rPr>
      </w:pPr>
      <w:r>
        <w:rPr>
          <w:sz w:val="24"/>
        </w:rPr>
        <w:t>邮寄联系人、手机号码：</w:t>
      </w:r>
    </w:p>
    <w:p w14:paraId="22002B6E">
      <w:pPr>
        <w:spacing w:line="360" w:lineRule="auto"/>
        <w:ind w:firstLine="448" w:firstLineChars="200"/>
        <w:rPr>
          <w:sz w:val="24"/>
        </w:rPr>
      </w:pPr>
    </w:p>
    <w:p w14:paraId="44A4B9C6">
      <w:pPr>
        <w:spacing w:line="360" w:lineRule="auto"/>
        <w:ind w:firstLine="448" w:firstLineChars="200"/>
        <w:rPr>
          <w:sz w:val="24"/>
        </w:rPr>
      </w:pPr>
    </w:p>
    <w:p w14:paraId="5CAD5545">
      <w:pPr>
        <w:spacing w:line="360" w:lineRule="auto"/>
        <w:ind w:firstLine="448" w:firstLineChars="200"/>
        <w:rPr>
          <w:sz w:val="24"/>
        </w:rPr>
      </w:pPr>
    </w:p>
    <w:p w14:paraId="6496907C">
      <w:pPr>
        <w:spacing w:line="360" w:lineRule="auto"/>
        <w:ind w:firstLine="3808" w:firstLineChars="1700"/>
        <w:rPr>
          <w:sz w:val="24"/>
        </w:rPr>
      </w:pPr>
      <w:r>
        <w:rPr>
          <w:sz w:val="24"/>
        </w:rPr>
        <w:t>投标人名称：</w:t>
      </w:r>
    </w:p>
    <w:p w14:paraId="6F03811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936175F">
      <w:pPr>
        <w:spacing w:line="460" w:lineRule="exact"/>
        <w:rPr>
          <w:sz w:val="24"/>
        </w:rPr>
      </w:pPr>
    </w:p>
    <w:p w14:paraId="269CB763">
      <w:pPr>
        <w:widowControl/>
        <w:jc w:val="left"/>
        <w:rPr>
          <w:sz w:val="24"/>
        </w:rPr>
      </w:pPr>
      <w:r>
        <w:rPr>
          <w:sz w:val="24"/>
        </w:rPr>
        <w:br w:type="page"/>
      </w:r>
    </w:p>
    <w:p w14:paraId="6338DFF0">
      <w:pPr>
        <w:tabs>
          <w:tab w:val="left" w:pos="360"/>
        </w:tabs>
        <w:spacing w:line="360" w:lineRule="auto"/>
        <w:rPr>
          <w:b/>
          <w:sz w:val="24"/>
        </w:rPr>
      </w:pPr>
      <w:r>
        <w:rPr>
          <w:b/>
          <w:sz w:val="24"/>
        </w:rPr>
        <w:t>附件</w:t>
      </w:r>
      <w:r>
        <w:rPr>
          <w:rFonts w:hint="eastAsia"/>
          <w:b/>
          <w:sz w:val="24"/>
        </w:rPr>
        <w:t>2-1</w:t>
      </w:r>
    </w:p>
    <w:p w14:paraId="45434062">
      <w:pPr>
        <w:autoSpaceDN w:val="0"/>
        <w:spacing w:line="360" w:lineRule="auto"/>
        <w:jc w:val="center"/>
        <w:rPr>
          <w:b/>
          <w:bCs/>
          <w:sz w:val="24"/>
        </w:rPr>
      </w:pPr>
    </w:p>
    <w:p w14:paraId="2765375F">
      <w:pPr>
        <w:autoSpaceDN w:val="0"/>
        <w:spacing w:line="360" w:lineRule="auto"/>
        <w:jc w:val="center"/>
        <w:rPr>
          <w:b/>
          <w:bCs/>
          <w:sz w:val="24"/>
        </w:rPr>
      </w:pPr>
      <w:r>
        <w:rPr>
          <w:rFonts w:hint="eastAsia"/>
          <w:b/>
          <w:bCs/>
          <w:sz w:val="24"/>
        </w:rPr>
        <w:t>供应商资格要求证明文件</w:t>
      </w:r>
    </w:p>
    <w:p w14:paraId="0C01CE34">
      <w:pPr>
        <w:spacing w:line="620" w:lineRule="exact"/>
        <w:rPr>
          <w:sz w:val="24"/>
        </w:rPr>
      </w:pPr>
    </w:p>
    <w:p w14:paraId="136776E5">
      <w:pPr>
        <w:spacing w:line="620" w:lineRule="exact"/>
        <w:rPr>
          <w:sz w:val="24"/>
        </w:rPr>
      </w:pPr>
    </w:p>
    <w:p w14:paraId="04B16C23">
      <w:pPr>
        <w:spacing w:line="620" w:lineRule="exact"/>
        <w:rPr>
          <w:sz w:val="24"/>
        </w:rPr>
      </w:pPr>
    </w:p>
    <w:p w14:paraId="5519506C">
      <w:pPr>
        <w:spacing w:line="620" w:lineRule="exact"/>
        <w:rPr>
          <w:sz w:val="24"/>
        </w:rPr>
      </w:pPr>
    </w:p>
    <w:p w14:paraId="2BDBDA98">
      <w:pPr>
        <w:spacing w:line="620" w:lineRule="exact"/>
        <w:rPr>
          <w:sz w:val="24"/>
        </w:rPr>
      </w:pPr>
    </w:p>
    <w:p w14:paraId="4F0D88C2">
      <w:pPr>
        <w:spacing w:line="620" w:lineRule="exact"/>
        <w:rPr>
          <w:sz w:val="24"/>
        </w:rPr>
      </w:pPr>
    </w:p>
    <w:p w14:paraId="141E52D0">
      <w:pPr>
        <w:spacing w:line="360" w:lineRule="auto"/>
        <w:ind w:firstLine="672" w:firstLineChars="300"/>
        <w:rPr>
          <w:sz w:val="24"/>
        </w:rPr>
      </w:pPr>
      <w:r>
        <w:rPr>
          <w:sz w:val="24"/>
        </w:rPr>
        <w:t>注：相关证明材料应附在此页后面。</w:t>
      </w:r>
    </w:p>
    <w:p w14:paraId="49FFA989">
      <w:pPr>
        <w:spacing w:line="620" w:lineRule="exact"/>
        <w:rPr>
          <w:sz w:val="24"/>
        </w:rPr>
      </w:pPr>
    </w:p>
    <w:p w14:paraId="558C8D8E">
      <w:pPr>
        <w:spacing w:line="620" w:lineRule="exact"/>
        <w:rPr>
          <w:sz w:val="24"/>
        </w:rPr>
      </w:pPr>
    </w:p>
    <w:p w14:paraId="16E2086A">
      <w:pPr>
        <w:spacing w:line="460" w:lineRule="exact"/>
        <w:rPr>
          <w:sz w:val="24"/>
        </w:rPr>
      </w:pPr>
    </w:p>
    <w:p w14:paraId="5202F3D2">
      <w:pPr>
        <w:widowControl/>
        <w:jc w:val="left"/>
        <w:rPr>
          <w:sz w:val="24"/>
        </w:rPr>
      </w:pPr>
      <w:r>
        <w:rPr>
          <w:sz w:val="24"/>
        </w:rPr>
        <w:br w:type="page"/>
      </w:r>
    </w:p>
    <w:p w14:paraId="5B78D6A2">
      <w:pPr>
        <w:tabs>
          <w:tab w:val="left" w:pos="360"/>
        </w:tabs>
        <w:spacing w:line="360" w:lineRule="auto"/>
        <w:rPr>
          <w:b/>
          <w:sz w:val="24"/>
        </w:rPr>
      </w:pPr>
      <w:r>
        <w:rPr>
          <w:b/>
          <w:sz w:val="24"/>
        </w:rPr>
        <w:t>附件</w:t>
      </w:r>
      <w:r>
        <w:rPr>
          <w:rFonts w:hint="eastAsia"/>
          <w:b/>
          <w:sz w:val="24"/>
        </w:rPr>
        <w:t>2-2</w:t>
      </w:r>
    </w:p>
    <w:p w14:paraId="4A49249F">
      <w:pPr>
        <w:tabs>
          <w:tab w:val="left" w:pos="360"/>
        </w:tabs>
        <w:spacing w:line="360" w:lineRule="auto"/>
        <w:jc w:val="center"/>
        <w:rPr>
          <w:b/>
          <w:bCs/>
          <w:sz w:val="24"/>
        </w:rPr>
      </w:pPr>
      <w:r>
        <w:rPr>
          <w:rFonts w:hint="eastAsia"/>
          <w:b/>
          <w:bCs/>
          <w:sz w:val="24"/>
        </w:rPr>
        <w:t>书面</w:t>
      </w:r>
      <w:r>
        <w:rPr>
          <w:b/>
          <w:bCs/>
          <w:sz w:val="24"/>
        </w:rPr>
        <w:t>声明</w:t>
      </w:r>
    </w:p>
    <w:p w14:paraId="46609A8F">
      <w:pPr>
        <w:pStyle w:val="29"/>
        <w:tabs>
          <w:tab w:val="left" w:pos="360"/>
        </w:tabs>
        <w:spacing w:line="360" w:lineRule="auto"/>
        <w:ind w:firstLine="446"/>
        <w:rPr>
          <w:sz w:val="24"/>
        </w:rPr>
      </w:pPr>
    </w:p>
    <w:p w14:paraId="53C35261">
      <w:pPr>
        <w:pStyle w:val="29"/>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32D348D2">
      <w:pPr>
        <w:pStyle w:val="29"/>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53E31DAA">
      <w:pPr>
        <w:pStyle w:val="29"/>
        <w:tabs>
          <w:tab w:val="left" w:pos="360"/>
        </w:tabs>
        <w:spacing w:line="360" w:lineRule="auto"/>
        <w:ind w:firstLine="446"/>
        <w:rPr>
          <w:sz w:val="24"/>
        </w:rPr>
      </w:pPr>
    </w:p>
    <w:p w14:paraId="4BF79D9B">
      <w:pPr>
        <w:autoSpaceDE w:val="0"/>
        <w:autoSpaceDN w:val="0"/>
        <w:spacing w:line="500" w:lineRule="exact"/>
        <w:ind w:left="3840"/>
        <w:jc w:val="left"/>
        <w:rPr>
          <w:sz w:val="24"/>
          <w:szCs w:val="24"/>
        </w:rPr>
      </w:pPr>
      <w:r>
        <w:rPr>
          <w:sz w:val="24"/>
          <w:szCs w:val="24"/>
        </w:rPr>
        <w:t>投标人名称：</w:t>
      </w:r>
    </w:p>
    <w:p w14:paraId="53720DD3">
      <w:pPr>
        <w:autoSpaceDE w:val="0"/>
        <w:autoSpaceDN w:val="0"/>
        <w:spacing w:line="500" w:lineRule="exact"/>
        <w:ind w:left="3840"/>
        <w:jc w:val="left"/>
        <w:rPr>
          <w:sz w:val="24"/>
          <w:szCs w:val="24"/>
        </w:rPr>
      </w:pPr>
    </w:p>
    <w:p w14:paraId="5B7B263A">
      <w:pPr>
        <w:autoSpaceDE w:val="0"/>
        <w:autoSpaceDN w:val="0"/>
        <w:spacing w:line="500" w:lineRule="exact"/>
        <w:ind w:left="3840"/>
        <w:jc w:val="left"/>
        <w:rPr>
          <w:sz w:val="24"/>
          <w:szCs w:val="24"/>
        </w:rPr>
      </w:pPr>
      <w:r>
        <w:rPr>
          <w:sz w:val="24"/>
          <w:szCs w:val="24"/>
        </w:rPr>
        <w:t>日期：</w:t>
      </w:r>
    </w:p>
    <w:p w14:paraId="2618B362">
      <w:pPr>
        <w:autoSpaceDE w:val="0"/>
        <w:autoSpaceDN w:val="0"/>
        <w:spacing w:line="500" w:lineRule="exact"/>
        <w:ind w:left="3840"/>
        <w:jc w:val="left"/>
        <w:rPr>
          <w:sz w:val="24"/>
          <w:szCs w:val="24"/>
        </w:rPr>
      </w:pPr>
    </w:p>
    <w:p w14:paraId="33BDA414">
      <w:pPr>
        <w:pStyle w:val="29"/>
        <w:tabs>
          <w:tab w:val="left" w:pos="360"/>
        </w:tabs>
        <w:spacing w:line="360" w:lineRule="auto"/>
        <w:ind w:firstLine="0" w:firstLineChars="0"/>
        <w:rPr>
          <w:sz w:val="24"/>
          <w:u w:val="single"/>
        </w:rPr>
      </w:pPr>
      <w:r>
        <w:rPr>
          <w:rFonts w:hint="eastAsia"/>
          <w:sz w:val="24"/>
          <w:u w:val="single"/>
        </w:rPr>
        <w:t xml:space="preserve">                                                                     </w:t>
      </w:r>
    </w:p>
    <w:p w14:paraId="5F2190D7">
      <w:pPr>
        <w:pStyle w:val="29"/>
        <w:tabs>
          <w:tab w:val="left" w:pos="360"/>
        </w:tabs>
        <w:spacing w:line="360" w:lineRule="auto"/>
        <w:ind w:firstLine="446"/>
        <w:rPr>
          <w:sz w:val="24"/>
        </w:rPr>
      </w:pPr>
    </w:p>
    <w:p w14:paraId="4BE25956">
      <w:pPr>
        <w:pStyle w:val="29"/>
        <w:spacing w:line="360" w:lineRule="auto"/>
        <w:ind w:firstLine="0" w:firstLineChars="0"/>
        <w:jc w:val="center"/>
        <w:rPr>
          <w:b/>
          <w:sz w:val="24"/>
        </w:rPr>
      </w:pPr>
    </w:p>
    <w:p w14:paraId="1E6726FF">
      <w:pPr>
        <w:pStyle w:val="29"/>
        <w:spacing w:line="360" w:lineRule="auto"/>
        <w:ind w:firstLine="0" w:firstLineChars="0"/>
        <w:jc w:val="center"/>
        <w:rPr>
          <w:b/>
          <w:sz w:val="24"/>
        </w:rPr>
      </w:pPr>
    </w:p>
    <w:p w14:paraId="15858443">
      <w:pPr>
        <w:pStyle w:val="29"/>
        <w:spacing w:line="360" w:lineRule="auto"/>
        <w:ind w:firstLine="0" w:firstLineChars="0"/>
        <w:jc w:val="center"/>
        <w:rPr>
          <w:b/>
          <w:sz w:val="24"/>
        </w:rPr>
      </w:pPr>
      <w:r>
        <w:rPr>
          <w:rFonts w:hint="eastAsia"/>
          <w:b/>
          <w:sz w:val="24"/>
        </w:rPr>
        <w:t>证明材料</w:t>
      </w:r>
    </w:p>
    <w:p w14:paraId="309662E6">
      <w:pPr>
        <w:pStyle w:val="29"/>
        <w:tabs>
          <w:tab w:val="left" w:pos="360"/>
        </w:tabs>
        <w:spacing w:line="360" w:lineRule="auto"/>
        <w:ind w:firstLine="446"/>
        <w:rPr>
          <w:sz w:val="24"/>
        </w:rPr>
      </w:pPr>
    </w:p>
    <w:p w14:paraId="306B20FA">
      <w:pPr>
        <w:pStyle w:val="29"/>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D6631EC">
      <w:pPr>
        <w:pStyle w:val="29"/>
        <w:tabs>
          <w:tab w:val="left" w:pos="360"/>
        </w:tabs>
        <w:spacing w:line="360" w:lineRule="auto"/>
        <w:ind w:firstLine="446"/>
        <w:rPr>
          <w:sz w:val="24"/>
        </w:rPr>
      </w:pPr>
    </w:p>
    <w:p w14:paraId="5CD58D20">
      <w:pPr>
        <w:pStyle w:val="29"/>
        <w:tabs>
          <w:tab w:val="left" w:pos="360"/>
        </w:tabs>
        <w:spacing w:line="360" w:lineRule="auto"/>
        <w:ind w:firstLine="446"/>
        <w:rPr>
          <w:sz w:val="24"/>
        </w:rPr>
      </w:pPr>
    </w:p>
    <w:p w14:paraId="19EF9FCD">
      <w:pPr>
        <w:autoSpaceDE w:val="0"/>
        <w:autoSpaceDN w:val="0"/>
        <w:spacing w:line="500" w:lineRule="exact"/>
        <w:ind w:left="3840"/>
        <w:jc w:val="left"/>
        <w:rPr>
          <w:sz w:val="24"/>
          <w:szCs w:val="24"/>
        </w:rPr>
      </w:pPr>
    </w:p>
    <w:p w14:paraId="38BF0683">
      <w:pPr>
        <w:autoSpaceDE w:val="0"/>
        <w:autoSpaceDN w:val="0"/>
        <w:spacing w:line="500" w:lineRule="exact"/>
        <w:ind w:left="3840"/>
        <w:jc w:val="left"/>
        <w:rPr>
          <w:sz w:val="24"/>
          <w:szCs w:val="24"/>
        </w:rPr>
      </w:pPr>
    </w:p>
    <w:p w14:paraId="07F0699F">
      <w:pPr>
        <w:autoSpaceDE w:val="0"/>
        <w:autoSpaceDN w:val="0"/>
        <w:spacing w:line="500" w:lineRule="exact"/>
        <w:ind w:left="3840"/>
        <w:jc w:val="left"/>
        <w:rPr>
          <w:sz w:val="24"/>
          <w:szCs w:val="24"/>
        </w:rPr>
      </w:pPr>
      <w:r>
        <w:rPr>
          <w:sz w:val="24"/>
          <w:szCs w:val="24"/>
        </w:rPr>
        <w:t>投标人名称：</w:t>
      </w:r>
    </w:p>
    <w:p w14:paraId="5E3B9602">
      <w:pPr>
        <w:autoSpaceDE w:val="0"/>
        <w:autoSpaceDN w:val="0"/>
        <w:spacing w:line="500" w:lineRule="exact"/>
        <w:ind w:left="3840"/>
        <w:jc w:val="left"/>
        <w:rPr>
          <w:sz w:val="24"/>
          <w:szCs w:val="24"/>
        </w:rPr>
      </w:pPr>
    </w:p>
    <w:p w14:paraId="5132FF7E">
      <w:pPr>
        <w:autoSpaceDE w:val="0"/>
        <w:autoSpaceDN w:val="0"/>
        <w:spacing w:line="500" w:lineRule="exact"/>
        <w:ind w:left="3840"/>
        <w:jc w:val="left"/>
        <w:rPr>
          <w:b/>
          <w:sz w:val="24"/>
        </w:rPr>
      </w:pPr>
      <w:r>
        <w:rPr>
          <w:sz w:val="24"/>
          <w:szCs w:val="24"/>
        </w:rPr>
        <w:t>日期：</w:t>
      </w:r>
    </w:p>
    <w:p w14:paraId="0ECBD2E0">
      <w:pPr>
        <w:widowControl/>
        <w:jc w:val="left"/>
        <w:rPr>
          <w:b/>
          <w:bCs/>
          <w:sz w:val="24"/>
        </w:rPr>
      </w:pPr>
    </w:p>
    <w:p w14:paraId="4551E5CC">
      <w:pPr>
        <w:widowControl/>
        <w:jc w:val="left"/>
        <w:rPr>
          <w:b/>
          <w:bCs/>
          <w:sz w:val="24"/>
        </w:rPr>
      </w:pPr>
      <w:r>
        <w:rPr>
          <w:b/>
          <w:bCs/>
          <w:sz w:val="24"/>
        </w:rPr>
        <w:br w:type="page"/>
      </w:r>
    </w:p>
    <w:p w14:paraId="7CBFCC4C">
      <w:pPr>
        <w:tabs>
          <w:tab w:val="left" w:pos="360"/>
        </w:tabs>
        <w:spacing w:line="360" w:lineRule="auto"/>
        <w:rPr>
          <w:b/>
          <w:sz w:val="24"/>
        </w:rPr>
      </w:pPr>
      <w:r>
        <w:rPr>
          <w:b/>
          <w:sz w:val="24"/>
        </w:rPr>
        <w:t>附件</w:t>
      </w:r>
      <w:r>
        <w:rPr>
          <w:rFonts w:hint="eastAsia"/>
          <w:b/>
          <w:sz w:val="24"/>
        </w:rPr>
        <w:t>3</w:t>
      </w:r>
    </w:p>
    <w:p w14:paraId="7AE3AE10">
      <w:pPr>
        <w:autoSpaceDN w:val="0"/>
        <w:spacing w:line="360" w:lineRule="auto"/>
        <w:jc w:val="center"/>
        <w:rPr>
          <w:b/>
          <w:bCs/>
          <w:sz w:val="24"/>
        </w:rPr>
      </w:pPr>
      <w:r>
        <w:rPr>
          <w:rFonts w:hint="eastAsia"/>
          <w:b/>
          <w:bCs/>
          <w:sz w:val="24"/>
        </w:rPr>
        <w:t>投标</w:t>
      </w:r>
      <w:r>
        <w:rPr>
          <w:b/>
          <w:bCs/>
          <w:sz w:val="24"/>
        </w:rPr>
        <w:t>代表人授权书</w:t>
      </w:r>
    </w:p>
    <w:p w14:paraId="2260FB40">
      <w:pPr>
        <w:spacing w:line="360" w:lineRule="auto"/>
        <w:rPr>
          <w:sz w:val="24"/>
          <w:szCs w:val="21"/>
        </w:rPr>
      </w:pPr>
    </w:p>
    <w:p w14:paraId="26744E0E">
      <w:pPr>
        <w:spacing w:line="360" w:lineRule="auto"/>
        <w:rPr>
          <w:sz w:val="24"/>
          <w:szCs w:val="21"/>
        </w:rPr>
      </w:pPr>
      <w:r>
        <w:rPr>
          <w:sz w:val="24"/>
          <w:szCs w:val="21"/>
        </w:rPr>
        <w:t>致：天津市政府采购中心</w:t>
      </w:r>
    </w:p>
    <w:p w14:paraId="49E84839">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2741A974">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47BC86DD">
      <w:pPr>
        <w:spacing w:line="360" w:lineRule="auto"/>
        <w:ind w:firstLine="448" w:firstLineChars="200"/>
        <w:rPr>
          <w:sz w:val="24"/>
          <w:szCs w:val="21"/>
        </w:rPr>
      </w:pPr>
      <w:r>
        <w:rPr>
          <w:sz w:val="24"/>
          <w:szCs w:val="21"/>
        </w:rPr>
        <w:t>本授权书至投标有效期结束前始终有效。</w:t>
      </w:r>
    </w:p>
    <w:p w14:paraId="0F82CAE9">
      <w:pPr>
        <w:spacing w:line="360" w:lineRule="auto"/>
        <w:ind w:firstLine="448" w:firstLineChars="200"/>
        <w:rPr>
          <w:sz w:val="24"/>
          <w:szCs w:val="21"/>
        </w:rPr>
      </w:pPr>
      <w:r>
        <w:rPr>
          <w:sz w:val="24"/>
          <w:szCs w:val="21"/>
        </w:rPr>
        <w:t>投标代表人无转委托权，特此委托。</w:t>
      </w:r>
    </w:p>
    <w:p w14:paraId="19C65A73">
      <w:pPr>
        <w:spacing w:line="360" w:lineRule="auto"/>
        <w:ind w:firstLine="448" w:firstLineChars="200"/>
        <w:rPr>
          <w:sz w:val="24"/>
        </w:rPr>
      </w:pPr>
    </w:p>
    <w:p w14:paraId="7FA66404">
      <w:pPr>
        <w:spacing w:line="360" w:lineRule="auto"/>
        <w:ind w:firstLine="448" w:firstLineChars="200"/>
        <w:rPr>
          <w:sz w:val="24"/>
        </w:rPr>
      </w:pPr>
    </w:p>
    <w:p w14:paraId="7B245D26">
      <w:pPr>
        <w:spacing w:line="360" w:lineRule="auto"/>
        <w:ind w:firstLine="4704" w:firstLineChars="2100"/>
        <w:rPr>
          <w:sz w:val="24"/>
        </w:rPr>
      </w:pPr>
      <w:r>
        <w:rPr>
          <w:sz w:val="24"/>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6392F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5B5B45D">
            <w:pPr>
              <w:spacing w:line="360" w:lineRule="auto"/>
              <w:jc w:val="left"/>
              <w:rPr>
                <w:sz w:val="24"/>
              </w:rPr>
            </w:pPr>
            <w:r>
              <w:rPr>
                <w:rFonts w:hint="eastAsia"/>
                <w:sz w:val="24"/>
              </w:rPr>
              <w:t>投标代表人身份证正面</w:t>
            </w:r>
          </w:p>
          <w:p w14:paraId="503063C2">
            <w:pPr>
              <w:spacing w:line="360" w:lineRule="auto"/>
              <w:jc w:val="left"/>
              <w:rPr>
                <w:sz w:val="24"/>
              </w:rPr>
            </w:pPr>
          </w:p>
          <w:p w14:paraId="6481769C">
            <w:pPr>
              <w:spacing w:line="360" w:lineRule="auto"/>
              <w:jc w:val="left"/>
              <w:rPr>
                <w:sz w:val="24"/>
              </w:rPr>
            </w:pPr>
          </w:p>
          <w:p w14:paraId="0F34CAED">
            <w:pPr>
              <w:spacing w:line="360" w:lineRule="auto"/>
              <w:jc w:val="left"/>
              <w:rPr>
                <w:sz w:val="24"/>
              </w:rPr>
            </w:pPr>
          </w:p>
          <w:p w14:paraId="6EDB9EAC">
            <w:pPr>
              <w:spacing w:line="360" w:lineRule="auto"/>
              <w:jc w:val="left"/>
              <w:rPr>
                <w:sz w:val="24"/>
              </w:rPr>
            </w:pPr>
          </w:p>
          <w:p w14:paraId="79ADC544">
            <w:pPr>
              <w:spacing w:line="360" w:lineRule="auto"/>
              <w:jc w:val="left"/>
              <w:rPr>
                <w:sz w:val="24"/>
              </w:rPr>
            </w:pPr>
          </w:p>
        </w:tc>
        <w:tc>
          <w:tcPr>
            <w:tcW w:w="4264" w:type="dxa"/>
          </w:tcPr>
          <w:p w14:paraId="4A523B2E">
            <w:pPr>
              <w:spacing w:line="360" w:lineRule="auto"/>
              <w:jc w:val="left"/>
              <w:rPr>
                <w:sz w:val="24"/>
              </w:rPr>
            </w:pPr>
            <w:r>
              <w:rPr>
                <w:rFonts w:hint="eastAsia"/>
                <w:sz w:val="24"/>
              </w:rPr>
              <w:t>投标代表人身份证背面</w:t>
            </w:r>
          </w:p>
        </w:tc>
      </w:tr>
    </w:tbl>
    <w:p w14:paraId="2CAC4AC5">
      <w:pPr>
        <w:spacing w:line="360" w:lineRule="auto"/>
        <w:ind w:firstLine="4704" w:firstLineChars="2100"/>
        <w:rPr>
          <w:sz w:val="24"/>
        </w:rPr>
      </w:pPr>
    </w:p>
    <w:p w14:paraId="7D0916ED">
      <w:pPr>
        <w:widowControl/>
        <w:jc w:val="left"/>
        <w:rPr>
          <w:b/>
          <w:sz w:val="24"/>
        </w:rPr>
      </w:pPr>
      <w:r>
        <w:rPr>
          <w:sz w:val="24"/>
        </w:rPr>
        <w:br w:type="page"/>
      </w:r>
      <w:r>
        <w:rPr>
          <w:b/>
          <w:sz w:val="24"/>
        </w:rPr>
        <w:t>附件</w:t>
      </w:r>
      <w:r>
        <w:rPr>
          <w:rFonts w:hint="eastAsia"/>
          <w:b/>
          <w:sz w:val="24"/>
        </w:rPr>
        <w:t>4</w:t>
      </w:r>
    </w:p>
    <w:p w14:paraId="756D2D37">
      <w:pPr>
        <w:autoSpaceDN w:val="0"/>
        <w:spacing w:line="360" w:lineRule="auto"/>
        <w:jc w:val="center"/>
        <w:rPr>
          <w:b/>
          <w:bCs/>
          <w:sz w:val="24"/>
        </w:rPr>
      </w:pPr>
      <w:r>
        <w:rPr>
          <w:b/>
          <w:bCs/>
          <w:sz w:val="24"/>
        </w:rPr>
        <w:t>开标一览表</w:t>
      </w:r>
    </w:p>
    <w:p w14:paraId="59D9194C">
      <w:pPr>
        <w:ind w:right="84"/>
        <w:rPr>
          <w:sz w:val="24"/>
        </w:rPr>
      </w:pPr>
    </w:p>
    <w:p w14:paraId="792C9025">
      <w:pPr>
        <w:spacing w:line="460" w:lineRule="exact"/>
        <w:ind w:left="192"/>
        <w:rPr>
          <w:sz w:val="24"/>
        </w:rPr>
      </w:pPr>
      <w:r>
        <w:rPr>
          <w:sz w:val="24"/>
        </w:rPr>
        <w:t>项目名称：</w:t>
      </w:r>
      <w:r>
        <w:rPr>
          <w:sz w:val="24"/>
          <w:u w:val="single"/>
        </w:rPr>
        <w:t xml:space="preserve">                    </w:t>
      </w:r>
      <w:r>
        <w:rPr>
          <w:sz w:val="24"/>
        </w:rPr>
        <w:t xml:space="preserve">                  </w:t>
      </w:r>
    </w:p>
    <w:p w14:paraId="4D58E162">
      <w:pPr>
        <w:spacing w:line="460" w:lineRule="exact"/>
        <w:ind w:left="192"/>
        <w:rPr>
          <w:sz w:val="24"/>
        </w:rPr>
      </w:pPr>
      <w:r>
        <w:rPr>
          <w:sz w:val="24"/>
        </w:rPr>
        <w:t>项目编号：</w:t>
      </w:r>
      <w:r>
        <w:rPr>
          <w:sz w:val="24"/>
          <w:u w:val="single"/>
        </w:rPr>
        <w:t xml:space="preserve">                    </w:t>
      </w:r>
      <w:r>
        <w:rPr>
          <w:sz w:val="24"/>
        </w:rPr>
        <w:t xml:space="preserve">                  </w:t>
      </w:r>
    </w:p>
    <w:p w14:paraId="1AD23D2C">
      <w:pPr>
        <w:spacing w:line="460" w:lineRule="exact"/>
        <w:rPr>
          <w:sz w:val="24"/>
        </w:rPr>
      </w:pPr>
      <w:r>
        <w:rPr>
          <w:sz w:val="24"/>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7"/>
        <w:gridCol w:w="1463"/>
        <w:gridCol w:w="1605"/>
        <w:gridCol w:w="1463"/>
        <w:gridCol w:w="1314"/>
      </w:tblGrid>
      <w:tr w14:paraId="1B1E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F148B0E">
            <w:pPr>
              <w:spacing w:line="460" w:lineRule="exact"/>
              <w:jc w:val="center"/>
              <w:rPr>
                <w:sz w:val="24"/>
              </w:rPr>
            </w:pPr>
            <w:r>
              <w:rPr>
                <w:rFonts w:hint="eastAsia"/>
                <w:sz w:val="24"/>
              </w:rPr>
              <w:t>包</w:t>
            </w:r>
            <w:r>
              <w:rPr>
                <w:sz w:val="24"/>
              </w:rPr>
              <w:t>号</w:t>
            </w:r>
          </w:p>
        </w:tc>
        <w:tc>
          <w:tcPr>
            <w:tcW w:w="1001" w:type="pct"/>
            <w:vAlign w:val="center"/>
          </w:tcPr>
          <w:p w14:paraId="796ADE86">
            <w:pPr>
              <w:spacing w:line="460" w:lineRule="exact"/>
              <w:jc w:val="center"/>
              <w:rPr>
                <w:sz w:val="24"/>
              </w:rPr>
            </w:pPr>
            <w:r>
              <w:rPr>
                <w:rFonts w:hint="eastAsia"/>
                <w:sz w:val="24"/>
              </w:rPr>
              <w:t>包</w:t>
            </w:r>
            <w:r>
              <w:rPr>
                <w:sz w:val="24"/>
              </w:rPr>
              <w:t>名称</w:t>
            </w:r>
          </w:p>
        </w:tc>
        <w:tc>
          <w:tcPr>
            <w:tcW w:w="858" w:type="pct"/>
            <w:vAlign w:val="center"/>
          </w:tcPr>
          <w:p w14:paraId="17686965">
            <w:pPr>
              <w:spacing w:line="460" w:lineRule="exact"/>
              <w:jc w:val="center"/>
              <w:rPr>
                <w:sz w:val="24"/>
              </w:rPr>
            </w:pPr>
            <w:r>
              <w:rPr>
                <w:sz w:val="24"/>
              </w:rPr>
              <w:t>品牌</w:t>
            </w:r>
          </w:p>
        </w:tc>
        <w:tc>
          <w:tcPr>
            <w:tcW w:w="941" w:type="pct"/>
            <w:vAlign w:val="center"/>
          </w:tcPr>
          <w:p w14:paraId="546673B0">
            <w:pPr>
              <w:spacing w:line="460" w:lineRule="exact"/>
              <w:jc w:val="center"/>
              <w:rPr>
                <w:sz w:val="24"/>
              </w:rPr>
            </w:pPr>
            <w:r>
              <w:rPr>
                <w:sz w:val="24"/>
              </w:rPr>
              <w:t>投标总价</w:t>
            </w:r>
          </w:p>
        </w:tc>
        <w:tc>
          <w:tcPr>
            <w:tcW w:w="858" w:type="pct"/>
            <w:vAlign w:val="center"/>
          </w:tcPr>
          <w:p w14:paraId="08A0653A">
            <w:pPr>
              <w:spacing w:line="460" w:lineRule="exact"/>
              <w:jc w:val="center"/>
              <w:rPr>
                <w:sz w:val="24"/>
              </w:rPr>
            </w:pPr>
            <w:r>
              <w:rPr>
                <w:sz w:val="24"/>
              </w:rPr>
              <w:t>交货期</w:t>
            </w:r>
          </w:p>
        </w:tc>
        <w:tc>
          <w:tcPr>
            <w:tcW w:w="770" w:type="pct"/>
            <w:vAlign w:val="center"/>
          </w:tcPr>
          <w:p w14:paraId="01B286E6">
            <w:pPr>
              <w:spacing w:line="460" w:lineRule="exact"/>
              <w:jc w:val="center"/>
              <w:rPr>
                <w:sz w:val="24"/>
              </w:rPr>
            </w:pPr>
            <w:r>
              <w:rPr>
                <w:sz w:val="24"/>
              </w:rPr>
              <w:t>备注</w:t>
            </w:r>
          </w:p>
        </w:tc>
      </w:tr>
      <w:tr w14:paraId="77ED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B8F370A">
            <w:pPr>
              <w:spacing w:line="460" w:lineRule="exact"/>
              <w:jc w:val="center"/>
              <w:rPr>
                <w:sz w:val="24"/>
              </w:rPr>
            </w:pPr>
            <w:r>
              <w:rPr>
                <w:sz w:val="24"/>
              </w:rPr>
              <w:t>1</w:t>
            </w:r>
          </w:p>
        </w:tc>
        <w:tc>
          <w:tcPr>
            <w:tcW w:w="1001" w:type="pct"/>
            <w:vAlign w:val="center"/>
          </w:tcPr>
          <w:p w14:paraId="62D6AB5B">
            <w:pPr>
              <w:spacing w:line="460" w:lineRule="exact"/>
              <w:jc w:val="center"/>
              <w:rPr>
                <w:sz w:val="24"/>
              </w:rPr>
            </w:pPr>
          </w:p>
        </w:tc>
        <w:tc>
          <w:tcPr>
            <w:tcW w:w="858" w:type="pct"/>
            <w:vAlign w:val="center"/>
          </w:tcPr>
          <w:p w14:paraId="171A0F14">
            <w:pPr>
              <w:spacing w:line="460" w:lineRule="exact"/>
              <w:jc w:val="center"/>
              <w:rPr>
                <w:sz w:val="24"/>
              </w:rPr>
            </w:pPr>
          </w:p>
        </w:tc>
        <w:tc>
          <w:tcPr>
            <w:tcW w:w="941" w:type="pct"/>
            <w:vAlign w:val="center"/>
          </w:tcPr>
          <w:p w14:paraId="754E7209">
            <w:pPr>
              <w:spacing w:line="460" w:lineRule="exact"/>
              <w:jc w:val="center"/>
              <w:rPr>
                <w:sz w:val="24"/>
              </w:rPr>
            </w:pPr>
          </w:p>
        </w:tc>
        <w:tc>
          <w:tcPr>
            <w:tcW w:w="858" w:type="pct"/>
            <w:vAlign w:val="center"/>
          </w:tcPr>
          <w:p w14:paraId="7E2A09A6">
            <w:pPr>
              <w:spacing w:line="460" w:lineRule="exact"/>
              <w:jc w:val="center"/>
              <w:rPr>
                <w:sz w:val="24"/>
              </w:rPr>
            </w:pPr>
          </w:p>
        </w:tc>
        <w:tc>
          <w:tcPr>
            <w:tcW w:w="770" w:type="pct"/>
            <w:vAlign w:val="center"/>
          </w:tcPr>
          <w:p w14:paraId="0DA10D3F">
            <w:pPr>
              <w:spacing w:line="460" w:lineRule="exact"/>
              <w:jc w:val="center"/>
              <w:rPr>
                <w:sz w:val="24"/>
              </w:rPr>
            </w:pPr>
          </w:p>
        </w:tc>
      </w:tr>
      <w:tr w14:paraId="086C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2C07E29">
            <w:pPr>
              <w:spacing w:line="460" w:lineRule="exact"/>
              <w:jc w:val="center"/>
              <w:rPr>
                <w:sz w:val="24"/>
              </w:rPr>
            </w:pPr>
            <w:r>
              <w:rPr>
                <w:rFonts w:hint="eastAsia"/>
                <w:sz w:val="24"/>
              </w:rPr>
              <w:t>2</w:t>
            </w:r>
          </w:p>
        </w:tc>
        <w:tc>
          <w:tcPr>
            <w:tcW w:w="1001" w:type="pct"/>
            <w:vAlign w:val="center"/>
          </w:tcPr>
          <w:p w14:paraId="35D26CBC">
            <w:pPr>
              <w:spacing w:line="460" w:lineRule="exact"/>
              <w:jc w:val="center"/>
              <w:rPr>
                <w:sz w:val="24"/>
              </w:rPr>
            </w:pPr>
          </w:p>
        </w:tc>
        <w:tc>
          <w:tcPr>
            <w:tcW w:w="858" w:type="pct"/>
            <w:vAlign w:val="center"/>
          </w:tcPr>
          <w:p w14:paraId="64D6CCF0">
            <w:pPr>
              <w:spacing w:line="460" w:lineRule="exact"/>
              <w:jc w:val="center"/>
              <w:rPr>
                <w:sz w:val="24"/>
              </w:rPr>
            </w:pPr>
          </w:p>
        </w:tc>
        <w:tc>
          <w:tcPr>
            <w:tcW w:w="941" w:type="pct"/>
            <w:vAlign w:val="center"/>
          </w:tcPr>
          <w:p w14:paraId="4B67C919">
            <w:pPr>
              <w:spacing w:line="460" w:lineRule="exact"/>
              <w:jc w:val="center"/>
              <w:rPr>
                <w:sz w:val="24"/>
              </w:rPr>
            </w:pPr>
          </w:p>
        </w:tc>
        <w:tc>
          <w:tcPr>
            <w:tcW w:w="858" w:type="pct"/>
            <w:vAlign w:val="center"/>
          </w:tcPr>
          <w:p w14:paraId="40C22C1D">
            <w:pPr>
              <w:spacing w:line="460" w:lineRule="exact"/>
              <w:jc w:val="center"/>
              <w:rPr>
                <w:sz w:val="24"/>
              </w:rPr>
            </w:pPr>
          </w:p>
        </w:tc>
        <w:tc>
          <w:tcPr>
            <w:tcW w:w="770" w:type="pct"/>
            <w:vAlign w:val="center"/>
          </w:tcPr>
          <w:p w14:paraId="7D11D77A">
            <w:pPr>
              <w:spacing w:line="460" w:lineRule="exact"/>
              <w:jc w:val="center"/>
              <w:rPr>
                <w:sz w:val="24"/>
              </w:rPr>
            </w:pPr>
          </w:p>
        </w:tc>
      </w:tr>
      <w:tr w14:paraId="24FC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C30FAE1">
            <w:pPr>
              <w:spacing w:line="460" w:lineRule="exact"/>
              <w:jc w:val="center"/>
              <w:rPr>
                <w:sz w:val="24"/>
              </w:rPr>
            </w:pPr>
          </w:p>
        </w:tc>
        <w:tc>
          <w:tcPr>
            <w:tcW w:w="1001" w:type="pct"/>
            <w:vAlign w:val="center"/>
          </w:tcPr>
          <w:p w14:paraId="25885930">
            <w:pPr>
              <w:spacing w:line="460" w:lineRule="exact"/>
              <w:jc w:val="center"/>
              <w:rPr>
                <w:sz w:val="24"/>
              </w:rPr>
            </w:pPr>
          </w:p>
        </w:tc>
        <w:tc>
          <w:tcPr>
            <w:tcW w:w="858" w:type="pct"/>
            <w:vAlign w:val="center"/>
          </w:tcPr>
          <w:p w14:paraId="2D22545D">
            <w:pPr>
              <w:spacing w:line="460" w:lineRule="exact"/>
              <w:jc w:val="center"/>
              <w:rPr>
                <w:sz w:val="24"/>
              </w:rPr>
            </w:pPr>
          </w:p>
        </w:tc>
        <w:tc>
          <w:tcPr>
            <w:tcW w:w="941" w:type="pct"/>
            <w:vAlign w:val="center"/>
          </w:tcPr>
          <w:p w14:paraId="1B5EA18B">
            <w:pPr>
              <w:spacing w:line="460" w:lineRule="exact"/>
              <w:jc w:val="center"/>
              <w:rPr>
                <w:sz w:val="24"/>
              </w:rPr>
            </w:pPr>
          </w:p>
        </w:tc>
        <w:tc>
          <w:tcPr>
            <w:tcW w:w="858" w:type="pct"/>
            <w:vAlign w:val="center"/>
          </w:tcPr>
          <w:p w14:paraId="6C283243">
            <w:pPr>
              <w:spacing w:line="460" w:lineRule="exact"/>
              <w:jc w:val="center"/>
              <w:rPr>
                <w:sz w:val="24"/>
              </w:rPr>
            </w:pPr>
          </w:p>
        </w:tc>
        <w:tc>
          <w:tcPr>
            <w:tcW w:w="770" w:type="pct"/>
            <w:vAlign w:val="center"/>
          </w:tcPr>
          <w:p w14:paraId="1B265F27">
            <w:pPr>
              <w:spacing w:line="460" w:lineRule="exact"/>
              <w:jc w:val="center"/>
              <w:rPr>
                <w:sz w:val="24"/>
              </w:rPr>
            </w:pPr>
          </w:p>
        </w:tc>
      </w:tr>
      <w:tr w14:paraId="0D5D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AC0924F">
            <w:pPr>
              <w:spacing w:line="460" w:lineRule="exact"/>
              <w:jc w:val="center"/>
              <w:rPr>
                <w:sz w:val="24"/>
              </w:rPr>
            </w:pPr>
          </w:p>
        </w:tc>
        <w:tc>
          <w:tcPr>
            <w:tcW w:w="1001" w:type="pct"/>
            <w:vAlign w:val="center"/>
          </w:tcPr>
          <w:p w14:paraId="1D93D3AA">
            <w:pPr>
              <w:spacing w:line="460" w:lineRule="exact"/>
              <w:jc w:val="center"/>
              <w:rPr>
                <w:sz w:val="24"/>
              </w:rPr>
            </w:pPr>
          </w:p>
        </w:tc>
        <w:tc>
          <w:tcPr>
            <w:tcW w:w="858" w:type="pct"/>
            <w:vAlign w:val="center"/>
          </w:tcPr>
          <w:p w14:paraId="716EF88F">
            <w:pPr>
              <w:spacing w:line="460" w:lineRule="exact"/>
              <w:jc w:val="center"/>
              <w:rPr>
                <w:sz w:val="24"/>
              </w:rPr>
            </w:pPr>
          </w:p>
        </w:tc>
        <w:tc>
          <w:tcPr>
            <w:tcW w:w="941" w:type="pct"/>
            <w:vAlign w:val="center"/>
          </w:tcPr>
          <w:p w14:paraId="3A59D2E0">
            <w:pPr>
              <w:spacing w:line="460" w:lineRule="exact"/>
              <w:jc w:val="center"/>
              <w:rPr>
                <w:sz w:val="24"/>
              </w:rPr>
            </w:pPr>
          </w:p>
        </w:tc>
        <w:tc>
          <w:tcPr>
            <w:tcW w:w="858" w:type="pct"/>
            <w:vAlign w:val="center"/>
          </w:tcPr>
          <w:p w14:paraId="79744208">
            <w:pPr>
              <w:spacing w:line="460" w:lineRule="exact"/>
              <w:jc w:val="center"/>
              <w:rPr>
                <w:sz w:val="24"/>
              </w:rPr>
            </w:pPr>
          </w:p>
        </w:tc>
        <w:tc>
          <w:tcPr>
            <w:tcW w:w="770" w:type="pct"/>
            <w:vAlign w:val="center"/>
          </w:tcPr>
          <w:p w14:paraId="47B0705E">
            <w:pPr>
              <w:spacing w:line="460" w:lineRule="exact"/>
              <w:jc w:val="center"/>
              <w:rPr>
                <w:sz w:val="24"/>
              </w:rPr>
            </w:pPr>
          </w:p>
        </w:tc>
      </w:tr>
      <w:tr w14:paraId="021A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69039B4">
            <w:pPr>
              <w:spacing w:line="460" w:lineRule="exact"/>
              <w:jc w:val="center"/>
              <w:rPr>
                <w:sz w:val="24"/>
              </w:rPr>
            </w:pPr>
          </w:p>
        </w:tc>
        <w:tc>
          <w:tcPr>
            <w:tcW w:w="1001" w:type="pct"/>
            <w:vAlign w:val="center"/>
          </w:tcPr>
          <w:p w14:paraId="542DDD2A">
            <w:pPr>
              <w:spacing w:line="460" w:lineRule="exact"/>
              <w:jc w:val="center"/>
              <w:rPr>
                <w:sz w:val="24"/>
              </w:rPr>
            </w:pPr>
          </w:p>
        </w:tc>
        <w:tc>
          <w:tcPr>
            <w:tcW w:w="858" w:type="pct"/>
            <w:vAlign w:val="center"/>
          </w:tcPr>
          <w:p w14:paraId="562DDDB2">
            <w:pPr>
              <w:spacing w:line="460" w:lineRule="exact"/>
              <w:jc w:val="center"/>
              <w:rPr>
                <w:sz w:val="24"/>
              </w:rPr>
            </w:pPr>
          </w:p>
        </w:tc>
        <w:tc>
          <w:tcPr>
            <w:tcW w:w="941" w:type="pct"/>
            <w:vAlign w:val="center"/>
          </w:tcPr>
          <w:p w14:paraId="443CD924">
            <w:pPr>
              <w:spacing w:line="460" w:lineRule="exact"/>
              <w:jc w:val="center"/>
              <w:rPr>
                <w:sz w:val="24"/>
              </w:rPr>
            </w:pPr>
          </w:p>
        </w:tc>
        <w:tc>
          <w:tcPr>
            <w:tcW w:w="858" w:type="pct"/>
            <w:vAlign w:val="center"/>
          </w:tcPr>
          <w:p w14:paraId="010B67B6">
            <w:pPr>
              <w:spacing w:line="460" w:lineRule="exact"/>
              <w:jc w:val="center"/>
              <w:rPr>
                <w:sz w:val="24"/>
              </w:rPr>
            </w:pPr>
          </w:p>
        </w:tc>
        <w:tc>
          <w:tcPr>
            <w:tcW w:w="770" w:type="pct"/>
            <w:vAlign w:val="center"/>
          </w:tcPr>
          <w:p w14:paraId="674690CE">
            <w:pPr>
              <w:spacing w:line="460" w:lineRule="exact"/>
              <w:jc w:val="center"/>
              <w:rPr>
                <w:sz w:val="24"/>
              </w:rPr>
            </w:pPr>
          </w:p>
        </w:tc>
      </w:tr>
      <w:tr w14:paraId="6D3F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2" w:type="pct"/>
            <w:vAlign w:val="center"/>
          </w:tcPr>
          <w:p w14:paraId="3699698E">
            <w:pPr>
              <w:spacing w:line="460" w:lineRule="exact"/>
              <w:jc w:val="center"/>
              <w:rPr>
                <w:sz w:val="24"/>
              </w:rPr>
            </w:pPr>
          </w:p>
        </w:tc>
        <w:tc>
          <w:tcPr>
            <w:tcW w:w="1001" w:type="pct"/>
            <w:vAlign w:val="center"/>
          </w:tcPr>
          <w:p w14:paraId="68031A8D">
            <w:pPr>
              <w:spacing w:line="460" w:lineRule="exact"/>
              <w:jc w:val="center"/>
              <w:rPr>
                <w:sz w:val="24"/>
              </w:rPr>
            </w:pPr>
          </w:p>
        </w:tc>
        <w:tc>
          <w:tcPr>
            <w:tcW w:w="858" w:type="pct"/>
            <w:vAlign w:val="center"/>
          </w:tcPr>
          <w:p w14:paraId="29CC037D">
            <w:pPr>
              <w:spacing w:line="460" w:lineRule="exact"/>
              <w:jc w:val="center"/>
              <w:rPr>
                <w:sz w:val="24"/>
              </w:rPr>
            </w:pPr>
          </w:p>
        </w:tc>
        <w:tc>
          <w:tcPr>
            <w:tcW w:w="941" w:type="pct"/>
            <w:vAlign w:val="center"/>
          </w:tcPr>
          <w:p w14:paraId="349C81C1">
            <w:pPr>
              <w:spacing w:line="460" w:lineRule="exact"/>
              <w:jc w:val="center"/>
              <w:rPr>
                <w:sz w:val="24"/>
              </w:rPr>
            </w:pPr>
          </w:p>
        </w:tc>
        <w:tc>
          <w:tcPr>
            <w:tcW w:w="858" w:type="pct"/>
            <w:vAlign w:val="center"/>
          </w:tcPr>
          <w:p w14:paraId="124D3CA8">
            <w:pPr>
              <w:spacing w:line="460" w:lineRule="exact"/>
              <w:jc w:val="center"/>
              <w:rPr>
                <w:sz w:val="24"/>
              </w:rPr>
            </w:pPr>
          </w:p>
        </w:tc>
        <w:tc>
          <w:tcPr>
            <w:tcW w:w="770" w:type="pct"/>
            <w:vAlign w:val="center"/>
          </w:tcPr>
          <w:p w14:paraId="7FAEF98D">
            <w:pPr>
              <w:spacing w:line="460" w:lineRule="exact"/>
              <w:jc w:val="center"/>
              <w:rPr>
                <w:sz w:val="24"/>
              </w:rPr>
            </w:pPr>
          </w:p>
        </w:tc>
      </w:tr>
      <w:tr w14:paraId="7FA6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D8944A7">
            <w:pPr>
              <w:spacing w:line="460" w:lineRule="exact"/>
              <w:jc w:val="center"/>
              <w:rPr>
                <w:sz w:val="24"/>
              </w:rPr>
            </w:pPr>
          </w:p>
        </w:tc>
        <w:tc>
          <w:tcPr>
            <w:tcW w:w="1001" w:type="pct"/>
            <w:vAlign w:val="center"/>
          </w:tcPr>
          <w:p w14:paraId="397842AE">
            <w:pPr>
              <w:spacing w:line="460" w:lineRule="exact"/>
              <w:jc w:val="center"/>
              <w:rPr>
                <w:sz w:val="24"/>
              </w:rPr>
            </w:pPr>
          </w:p>
        </w:tc>
        <w:tc>
          <w:tcPr>
            <w:tcW w:w="858" w:type="pct"/>
            <w:vAlign w:val="center"/>
          </w:tcPr>
          <w:p w14:paraId="56302DDC">
            <w:pPr>
              <w:spacing w:line="460" w:lineRule="exact"/>
              <w:jc w:val="center"/>
              <w:rPr>
                <w:sz w:val="24"/>
              </w:rPr>
            </w:pPr>
          </w:p>
        </w:tc>
        <w:tc>
          <w:tcPr>
            <w:tcW w:w="941" w:type="pct"/>
            <w:vAlign w:val="center"/>
          </w:tcPr>
          <w:p w14:paraId="6EBFA93B">
            <w:pPr>
              <w:spacing w:line="460" w:lineRule="exact"/>
              <w:jc w:val="center"/>
              <w:rPr>
                <w:sz w:val="24"/>
              </w:rPr>
            </w:pPr>
          </w:p>
        </w:tc>
        <w:tc>
          <w:tcPr>
            <w:tcW w:w="858" w:type="pct"/>
            <w:vAlign w:val="center"/>
          </w:tcPr>
          <w:p w14:paraId="1666A2FA">
            <w:pPr>
              <w:spacing w:line="460" w:lineRule="exact"/>
              <w:jc w:val="center"/>
              <w:rPr>
                <w:sz w:val="24"/>
              </w:rPr>
            </w:pPr>
          </w:p>
        </w:tc>
        <w:tc>
          <w:tcPr>
            <w:tcW w:w="770" w:type="pct"/>
            <w:vAlign w:val="center"/>
          </w:tcPr>
          <w:p w14:paraId="66F0681B">
            <w:pPr>
              <w:spacing w:line="460" w:lineRule="exact"/>
              <w:jc w:val="center"/>
              <w:rPr>
                <w:sz w:val="24"/>
              </w:rPr>
            </w:pPr>
          </w:p>
        </w:tc>
      </w:tr>
      <w:tr w14:paraId="7EAA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A619E42">
            <w:pPr>
              <w:spacing w:line="460" w:lineRule="exact"/>
              <w:jc w:val="center"/>
              <w:rPr>
                <w:sz w:val="24"/>
              </w:rPr>
            </w:pPr>
            <w:r>
              <w:rPr>
                <w:sz w:val="24"/>
              </w:rPr>
              <w:t>…</w:t>
            </w:r>
          </w:p>
        </w:tc>
        <w:tc>
          <w:tcPr>
            <w:tcW w:w="1001" w:type="pct"/>
            <w:vAlign w:val="center"/>
          </w:tcPr>
          <w:p w14:paraId="684C610C">
            <w:pPr>
              <w:spacing w:line="460" w:lineRule="exact"/>
              <w:jc w:val="center"/>
              <w:rPr>
                <w:sz w:val="24"/>
              </w:rPr>
            </w:pPr>
          </w:p>
        </w:tc>
        <w:tc>
          <w:tcPr>
            <w:tcW w:w="858" w:type="pct"/>
            <w:vAlign w:val="center"/>
          </w:tcPr>
          <w:p w14:paraId="434E108D">
            <w:pPr>
              <w:spacing w:line="460" w:lineRule="exact"/>
              <w:jc w:val="center"/>
              <w:rPr>
                <w:sz w:val="24"/>
              </w:rPr>
            </w:pPr>
          </w:p>
        </w:tc>
        <w:tc>
          <w:tcPr>
            <w:tcW w:w="941" w:type="pct"/>
            <w:vAlign w:val="center"/>
          </w:tcPr>
          <w:p w14:paraId="1DE20DAB">
            <w:pPr>
              <w:spacing w:line="460" w:lineRule="exact"/>
              <w:jc w:val="center"/>
              <w:rPr>
                <w:sz w:val="24"/>
              </w:rPr>
            </w:pPr>
          </w:p>
        </w:tc>
        <w:tc>
          <w:tcPr>
            <w:tcW w:w="858" w:type="pct"/>
            <w:vAlign w:val="center"/>
          </w:tcPr>
          <w:p w14:paraId="1EF06FA8">
            <w:pPr>
              <w:spacing w:line="460" w:lineRule="exact"/>
              <w:jc w:val="center"/>
              <w:rPr>
                <w:sz w:val="24"/>
              </w:rPr>
            </w:pPr>
          </w:p>
        </w:tc>
        <w:tc>
          <w:tcPr>
            <w:tcW w:w="770" w:type="pct"/>
            <w:vAlign w:val="center"/>
          </w:tcPr>
          <w:p w14:paraId="7C8358F5">
            <w:pPr>
              <w:spacing w:line="460" w:lineRule="exact"/>
              <w:jc w:val="center"/>
              <w:rPr>
                <w:sz w:val="24"/>
              </w:rPr>
            </w:pPr>
          </w:p>
        </w:tc>
      </w:tr>
      <w:tr w14:paraId="5B52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6A56FB1">
            <w:pPr>
              <w:spacing w:line="460" w:lineRule="exact"/>
              <w:jc w:val="center"/>
              <w:rPr>
                <w:sz w:val="24"/>
              </w:rPr>
            </w:pPr>
          </w:p>
        </w:tc>
        <w:tc>
          <w:tcPr>
            <w:tcW w:w="1001" w:type="pct"/>
            <w:vAlign w:val="center"/>
          </w:tcPr>
          <w:p w14:paraId="5B3E6539">
            <w:pPr>
              <w:spacing w:line="460" w:lineRule="exact"/>
              <w:jc w:val="center"/>
              <w:rPr>
                <w:sz w:val="24"/>
              </w:rPr>
            </w:pPr>
          </w:p>
        </w:tc>
        <w:tc>
          <w:tcPr>
            <w:tcW w:w="858" w:type="pct"/>
            <w:vAlign w:val="center"/>
          </w:tcPr>
          <w:p w14:paraId="2542719A">
            <w:pPr>
              <w:spacing w:line="460" w:lineRule="exact"/>
              <w:jc w:val="center"/>
              <w:rPr>
                <w:sz w:val="24"/>
              </w:rPr>
            </w:pPr>
          </w:p>
        </w:tc>
        <w:tc>
          <w:tcPr>
            <w:tcW w:w="941" w:type="pct"/>
            <w:vAlign w:val="center"/>
          </w:tcPr>
          <w:p w14:paraId="6DBB7637">
            <w:pPr>
              <w:spacing w:line="460" w:lineRule="exact"/>
              <w:jc w:val="center"/>
              <w:rPr>
                <w:sz w:val="24"/>
              </w:rPr>
            </w:pPr>
          </w:p>
        </w:tc>
        <w:tc>
          <w:tcPr>
            <w:tcW w:w="858" w:type="pct"/>
            <w:vAlign w:val="center"/>
          </w:tcPr>
          <w:p w14:paraId="0490E6C1">
            <w:pPr>
              <w:spacing w:line="460" w:lineRule="exact"/>
              <w:jc w:val="center"/>
              <w:rPr>
                <w:sz w:val="24"/>
              </w:rPr>
            </w:pPr>
          </w:p>
        </w:tc>
        <w:tc>
          <w:tcPr>
            <w:tcW w:w="770" w:type="pct"/>
            <w:vAlign w:val="center"/>
          </w:tcPr>
          <w:p w14:paraId="683E7B7C">
            <w:pPr>
              <w:spacing w:line="460" w:lineRule="exact"/>
              <w:jc w:val="center"/>
              <w:rPr>
                <w:sz w:val="24"/>
              </w:rPr>
            </w:pPr>
          </w:p>
        </w:tc>
      </w:tr>
      <w:tr w14:paraId="60C2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75E0A0A3">
            <w:pPr>
              <w:spacing w:line="460" w:lineRule="exact"/>
              <w:jc w:val="center"/>
              <w:rPr>
                <w:sz w:val="24"/>
              </w:rPr>
            </w:pPr>
          </w:p>
        </w:tc>
        <w:tc>
          <w:tcPr>
            <w:tcW w:w="1001" w:type="pct"/>
            <w:vAlign w:val="center"/>
          </w:tcPr>
          <w:p w14:paraId="3BEBAC1D">
            <w:pPr>
              <w:spacing w:line="460" w:lineRule="exact"/>
              <w:jc w:val="center"/>
              <w:rPr>
                <w:sz w:val="24"/>
              </w:rPr>
            </w:pPr>
          </w:p>
        </w:tc>
        <w:tc>
          <w:tcPr>
            <w:tcW w:w="858" w:type="pct"/>
            <w:vAlign w:val="center"/>
          </w:tcPr>
          <w:p w14:paraId="4F70578F">
            <w:pPr>
              <w:spacing w:line="460" w:lineRule="exact"/>
              <w:jc w:val="center"/>
              <w:rPr>
                <w:sz w:val="24"/>
              </w:rPr>
            </w:pPr>
          </w:p>
        </w:tc>
        <w:tc>
          <w:tcPr>
            <w:tcW w:w="941" w:type="pct"/>
            <w:vAlign w:val="center"/>
          </w:tcPr>
          <w:p w14:paraId="5FE83C3E">
            <w:pPr>
              <w:spacing w:line="460" w:lineRule="exact"/>
              <w:jc w:val="center"/>
              <w:rPr>
                <w:sz w:val="24"/>
              </w:rPr>
            </w:pPr>
          </w:p>
        </w:tc>
        <w:tc>
          <w:tcPr>
            <w:tcW w:w="858" w:type="pct"/>
            <w:vAlign w:val="center"/>
          </w:tcPr>
          <w:p w14:paraId="5CD807D6">
            <w:pPr>
              <w:spacing w:line="460" w:lineRule="exact"/>
              <w:jc w:val="center"/>
              <w:rPr>
                <w:sz w:val="24"/>
              </w:rPr>
            </w:pPr>
          </w:p>
        </w:tc>
        <w:tc>
          <w:tcPr>
            <w:tcW w:w="770" w:type="pct"/>
            <w:vAlign w:val="center"/>
          </w:tcPr>
          <w:p w14:paraId="12CE9D8E">
            <w:pPr>
              <w:spacing w:line="460" w:lineRule="exact"/>
              <w:jc w:val="center"/>
              <w:rPr>
                <w:sz w:val="24"/>
              </w:rPr>
            </w:pPr>
          </w:p>
        </w:tc>
      </w:tr>
    </w:tbl>
    <w:p w14:paraId="2250CE97">
      <w:pPr>
        <w:spacing w:line="360" w:lineRule="auto"/>
        <w:ind w:right="84" w:firstLine="420"/>
        <w:rPr>
          <w:sz w:val="24"/>
        </w:rPr>
      </w:pPr>
    </w:p>
    <w:p w14:paraId="424B48C7">
      <w:pPr>
        <w:spacing w:line="360" w:lineRule="auto"/>
        <w:ind w:firstLine="3808" w:firstLineChars="1700"/>
        <w:rPr>
          <w:sz w:val="24"/>
        </w:rPr>
      </w:pPr>
      <w:r>
        <w:rPr>
          <w:sz w:val="24"/>
        </w:rPr>
        <w:t>投标人名称：</w:t>
      </w:r>
    </w:p>
    <w:p w14:paraId="78DC5292">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2A7181D">
      <w:pPr>
        <w:spacing w:line="360" w:lineRule="auto"/>
        <w:ind w:right="84" w:firstLine="420"/>
        <w:rPr>
          <w:sz w:val="24"/>
        </w:rPr>
      </w:pPr>
    </w:p>
    <w:p w14:paraId="28151E9C">
      <w:pPr>
        <w:widowControl/>
        <w:jc w:val="left"/>
        <w:rPr>
          <w:sz w:val="24"/>
        </w:rPr>
      </w:pPr>
      <w:r>
        <w:rPr>
          <w:sz w:val="24"/>
        </w:rPr>
        <w:br w:type="page"/>
      </w:r>
    </w:p>
    <w:p w14:paraId="09DE7E3C">
      <w:pPr>
        <w:tabs>
          <w:tab w:val="left" w:pos="360"/>
        </w:tabs>
        <w:spacing w:line="360" w:lineRule="auto"/>
        <w:rPr>
          <w:b/>
          <w:sz w:val="24"/>
        </w:rPr>
      </w:pPr>
      <w:r>
        <w:rPr>
          <w:b/>
          <w:sz w:val="24"/>
        </w:rPr>
        <w:t>附件</w:t>
      </w:r>
      <w:r>
        <w:rPr>
          <w:rFonts w:hint="eastAsia"/>
          <w:b/>
          <w:sz w:val="24"/>
        </w:rPr>
        <w:t>5</w:t>
      </w:r>
    </w:p>
    <w:p w14:paraId="3B19BE2D">
      <w:pPr>
        <w:autoSpaceDN w:val="0"/>
        <w:spacing w:line="360" w:lineRule="auto"/>
        <w:jc w:val="center"/>
        <w:rPr>
          <w:b/>
          <w:bCs/>
          <w:sz w:val="24"/>
        </w:rPr>
      </w:pPr>
      <w:r>
        <w:rPr>
          <w:b/>
          <w:bCs/>
          <w:sz w:val="24"/>
        </w:rPr>
        <w:t>开标分项一览表</w:t>
      </w:r>
    </w:p>
    <w:p w14:paraId="58201161">
      <w:pPr>
        <w:ind w:right="84"/>
        <w:rPr>
          <w:sz w:val="24"/>
        </w:rPr>
      </w:pPr>
    </w:p>
    <w:p w14:paraId="586A2AD8">
      <w:pPr>
        <w:spacing w:line="460" w:lineRule="exact"/>
        <w:ind w:left="192"/>
        <w:rPr>
          <w:sz w:val="24"/>
        </w:rPr>
      </w:pPr>
      <w:r>
        <w:rPr>
          <w:sz w:val="24"/>
        </w:rPr>
        <w:t>项目名称：</w:t>
      </w:r>
      <w:r>
        <w:rPr>
          <w:sz w:val="24"/>
          <w:u w:val="single"/>
        </w:rPr>
        <w:t xml:space="preserve">                    </w:t>
      </w:r>
    </w:p>
    <w:p w14:paraId="4C677EFF">
      <w:pPr>
        <w:spacing w:line="460" w:lineRule="exact"/>
        <w:ind w:left="192"/>
        <w:rPr>
          <w:sz w:val="24"/>
        </w:rPr>
      </w:pPr>
      <w:r>
        <w:rPr>
          <w:sz w:val="24"/>
        </w:rPr>
        <w:t>项目编号：</w:t>
      </w:r>
      <w:r>
        <w:rPr>
          <w:sz w:val="24"/>
          <w:u w:val="single"/>
        </w:rPr>
        <w:t xml:space="preserve">                    </w:t>
      </w:r>
    </w:p>
    <w:p w14:paraId="05172611">
      <w:pPr>
        <w:spacing w:line="460" w:lineRule="exact"/>
        <w:ind w:left="192"/>
        <w:rPr>
          <w:sz w:val="24"/>
        </w:rPr>
      </w:pPr>
      <w:r>
        <w:rPr>
          <w:rFonts w:hint="eastAsia"/>
          <w:sz w:val="24"/>
        </w:rPr>
        <w:t>包    号：</w:t>
      </w:r>
      <w:r>
        <w:rPr>
          <w:sz w:val="24"/>
          <w:u w:val="single"/>
        </w:rPr>
        <w:t xml:space="preserve">                    </w:t>
      </w:r>
    </w:p>
    <w:p w14:paraId="62C3D5ED">
      <w:pPr>
        <w:spacing w:line="460" w:lineRule="exact"/>
        <w:ind w:firstLine="6496" w:firstLineChars="2900"/>
        <w:rPr>
          <w:sz w:val="24"/>
        </w:rPr>
      </w:pPr>
      <w:r>
        <w:rPr>
          <w:sz w:val="24"/>
        </w:rPr>
        <w:t>单位：元</w:t>
      </w:r>
    </w:p>
    <w:tbl>
      <w:tblPr>
        <w:tblStyle w:val="17"/>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0A77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FDE062A">
            <w:pPr>
              <w:widowControl/>
              <w:jc w:val="center"/>
              <w:rPr>
                <w:bCs/>
                <w:kern w:val="0"/>
                <w:sz w:val="24"/>
                <w:szCs w:val="24"/>
              </w:rPr>
            </w:pPr>
            <w:r>
              <w:rPr>
                <w:bCs/>
                <w:kern w:val="0"/>
                <w:sz w:val="24"/>
                <w:szCs w:val="24"/>
              </w:rPr>
              <w:t>项号</w:t>
            </w:r>
          </w:p>
        </w:tc>
        <w:tc>
          <w:tcPr>
            <w:tcW w:w="1348" w:type="dxa"/>
            <w:vAlign w:val="center"/>
          </w:tcPr>
          <w:p w14:paraId="1775C79D">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14:paraId="7915A554">
            <w:pPr>
              <w:widowControl/>
              <w:jc w:val="center"/>
              <w:rPr>
                <w:bCs/>
                <w:kern w:val="0"/>
                <w:sz w:val="24"/>
                <w:szCs w:val="24"/>
              </w:rPr>
            </w:pPr>
            <w:r>
              <w:rPr>
                <w:bCs/>
                <w:kern w:val="0"/>
                <w:sz w:val="24"/>
                <w:szCs w:val="24"/>
              </w:rPr>
              <w:t>品牌</w:t>
            </w:r>
          </w:p>
        </w:tc>
        <w:tc>
          <w:tcPr>
            <w:tcW w:w="715" w:type="dxa"/>
            <w:vAlign w:val="center"/>
          </w:tcPr>
          <w:p w14:paraId="70CB137C">
            <w:pPr>
              <w:widowControl/>
              <w:jc w:val="center"/>
              <w:rPr>
                <w:bCs/>
                <w:kern w:val="0"/>
                <w:sz w:val="24"/>
                <w:szCs w:val="24"/>
              </w:rPr>
            </w:pPr>
            <w:r>
              <w:rPr>
                <w:bCs/>
                <w:kern w:val="0"/>
                <w:sz w:val="24"/>
                <w:szCs w:val="24"/>
              </w:rPr>
              <w:t>规格型号</w:t>
            </w:r>
          </w:p>
        </w:tc>
        <w:tc>
          <w:tcPr>
            <w:tcW w:w="1230" w:type="dxa"/>
            <w:vAlign w:val="center"/>
          </w:tcPr>
          <w:p w14:paraId="49286651">
            <w:pPr>
              <w:widowControl/>
              <w:jc w:val="center"/>
              <w:rPr>
                <w:bCs/>
                <w:kern w:val="0"/>
                <w:sz w:val="24"/>
                <w:szCs w:val="24"/>
              </w:rPr>
            </w:pPr>
            <w:r>
              <w:rPr>
                <w:bCs/>
                <w:kern w:val="0"/>
                <w:sz w:val="24"/>
                <w:szCs w:val="24"/>
              </w:rPr>
              <w:t>制造商</w:t>
            </w:r>
          </w:p>
        </w:tc>
        <w:tc>
          <w:tcPr>
            <w:tcW w:w="715" w:type="dxa"/>
            <w:vAlign w:val="center"/>
          </w:tcPr>
          <w:p w14:paraId="76DD9964">
            <w:pPr>
              <w:widowControl/>
              <w:jc w:val="center"/>
              <w:rPr>
                <w:bCs/>
                <w:kern w:val="0"/>
                <w:sz w:val="24"/>
                <w:szCs w:val="24"/>
              </w:rPr>
            </w:pPr>
            <w:r>
              <w:rPr>
                <w:bCs/>
                <w:kern w:val="0"/>
                <w:sz w:val="24"/>
                <w:szCs w:val="24"/>
              </w:rPr>
              <w:t>产地</w:t>
            </w:r>
          </w:p>
        </w:tc>
        <w:tc>
          <w:tcPr>
            <w:tcW w:w="1235" w:type="dxa"/>
            <w:vAlign w:val="center"/>
          </w:tcPr>
          <w:p w14:paraId="62DE2A0C">
            <w:pPr>
              <w:widowControl/>
              <w:jc w:val="center"/>
              <w:rPr>
                <w:bCs/>
                <w:kern w:val="0"/>
                <w:sz w:val="24"/>
                <w:szCs w:val="24"/>
              </w:rPr>
            </w:pPr>
            <w:r>
              <w:rPr>
                <w:bCs/>
                <w:kern w:val="0"/>
                <w:sz w:val="24"/>
                <w:szCs w:val="24"/>
              </w:rPr>
              <w:t>商品属性</w:t>
            </w:r>
          </w:p>
        </w:tc>
        <w:tc>
          <w:tcPr>
            <w:tcW w:w="715" w:type="dxa"/>
            <w:vAlign w:val="center"/>
          </w:tcPr>
          <w:p w14:paraId="1203FF5F">
            <w:pPr>
              <w:widowControl/>
              <w:jc w:val="center"/>
              <w:rPr>
                <w:bCs/>
                <w:kern w:val="0"/>
                <w:sz w:val="24"/>
                <w:szCs w:val="24"/>
              </w:rPr>
            </w:pPr>
            <w:r>
              <w:rPr>
                <w:bCs/>
                <w:kern w:val="0"/>
                <w:sz w:val="24"/>
                <w:szCs w:val="24"/>
              </w:rPr>
              <w:t>单价</w:t>
            </w:r>
          </w:p>
        </w:tc>
        <w:tc>
          <w:tcPr>
            <w:tcW w:w="795" w:type="dxa"/>
            <w:vAlign w:val="center"/>
          </w:tcPr>
          <w:p w14:paraId="588D9A9A">
            <w:pPr>
              <w:widowControl/>
              <w:jc w:val="center"/>
              <w:rPr>
                <w:bCs/>
                <w:kern w:val="0"/>
                <w:sz w:val="24"/>
                <w:szCs w:val="24"/>
              </w:rPr>
            </w:pPr>
            <w:r>
              <w:rPr>
                <w:bCs/>
                <w:kern w:val="0"/>
                <w:sz w:val="24"/>
                <w:szCs w:val="24"/>
              </w:rPr>
              <w:t>采购数量</w:t>
            </w:r>
          </w:p>
        </w:tc>
        <w:tc>
          <w:tcPr>
            <w:tcW w:w="767" w:type="dxa"/>
            <w:vAlign w:val="center"/>
          </w:tcPr>
          <w:p w14:paraId="1E8ABDD8">
            <w:pPr>
              <w:widowControl/>
              <w:jc w:val="center"/>
              <w:rPr>
                <w:bCs/>
                <w:kern w:val="0"/>
                <w:sz w:val="24"/>
                <w:szCs w:val="24"/>
              </w:rPr>
            </w:pPr>
            <w:r>
              <w:rPr>
                <w:bCs/>
                <w:kern w:val="0"/>
                <w:sz w:val="24"/>
                <w:szCs w:val="24"/>
              </w:rPr>
              <w:t>计量单位</w:t>
            </w:r>
          </w:p>
        </w:tc>
        <w:tc>
          <w:tcPr>
            <w:tcW w:w="737" w:type="dxa"/>
            <w:vAlign w:val="center"/>
          </w:tcPr>
          <w:p w14:paraId="24B66CD4">
            <w:pPr>
              <w:widowControl/>
              <w:jc w:val="center"/>
              <w:rPr>
                <w:bCs/>
                <w:kern w:val="0"/>
                <w:sz w:val="24"/>
                <w:szCs w:val="24"/>
              </w:rPr>
            </w:pPr>
            <w:r>
              <w:rPr>
                <w:bCs/>
                <w:kern w:val="0"/>
                <w:sz w:val="24"/>
                <w:szCs w:val="24"/>
              </w:rPr>
              <w:t>总价</w:t>
            </w:r>
          </w:p>
        </w:tc>
      </w:tr>
      <w:tr w14:paraId="46A0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51278E1">
            <w:pPr>
              <w:widowControl/>
              <w:jc w:val="center"/>
              <w:rPr>
                <w:kern w:val="0"/>
                <w:sz w:val="24"/>
                <w:szCs w:val="24"/>
              </w:rPr>
            </w:pPr>
          </w:p>
        </w:tc>
        <w:tc>
          <w:tcPr>
            <w:tcW w:w="1348" w:type="dxa"/>
            <w:noWrap/>
            <w:vAlign w:val="center"/>
          </w:tcPr>
          <w:p w14:paraId="16825BFD">
            <w:pPr>
              <w:widowControl/>
              <w:jc w:val="center"/>
              <w:rPr>
                <w:kern w:val="0"/>
                <w:sz w:val="24"/>
                <w:szCs w:val="24"/>
              </w:rPr>
            </w:pPr>
          </w:p>
        </w:tc>
        <w:tc>
          <w:tcPr>
            <w:tcW w:w="716" w:type="dxa"/>
            <w:noWrap/>
            <w:vAlign w:val="center"/>
          </w:tcPr>
          <w:p w14:paraId="15B1A29A">
            <w:pPr>
              <w:widowControl/>
              <w:jc w:val="center"/>
              <w:rPr>
                <w:kern w:val="0"/>
                <w:sz w:val="24"/>
                <w:szCs w:val="24"/>
              </w:rPr>
            </w:pPr>
          </w:p>
        </w:tc>
        <w:tc>
          <w:tcPr>
            <w:tcW w:w="715" w:type="dxa"/>
            <w:noWrap/>
            <w:vAlign w:val="center"/>
          </w:tcPr>
          <w:p w14:paraId="4C9AF647">
            <w:pPr>
              <w:widowControl/>
              <w:jc w:val="center"/>
              <w:rPr>
                <w:kern w:val="0"/>
                <w:sz w:val="24"/>
                <w:szCs w:val="24"/>
              </w:rPr>
            </w:pPr>
          </w:p>
        </w:tc>
        <w:tc>
          <w:tcPr>
            <w:tcW w:w="1230" w:type="dxa"/>
            <w:noWrap/>
            <w:vAlign w:val="center"/>
          </w:tcPr>
          <w:p w14:paraId="52A05609">
            <w:pPr>
              <w:widowControl/>
              <w:jc w:val="center"/>
              <w:rPr>
                <w:kern w:val="0"/>
                <w:sz w:val="24"/>
                <w:szCs w:val="24"/>
              </w:rPr>
            </w:pPr>
          </w:p>
        </w:tc>
        <w:tc>
          <w:tcPr>
            <w:tcW w:w="715" w:type="dxa"/>
            <w:noWrap/>
            <w:vAlign w:val="center"/>
          </w:tcPr>
          <w:p w14:paraId="351E0A78">
            <w:pPr>
              <w:widowControl/>
              <w:jc w:val="center"/>
              <w:rPr>
                <w:kern w:val="0"/>
                <w:sz w:val="24"/>
                <w:szCs w:val="24"/>
              </w:rPr>
            </w:pPr>
          </w:p>
        </w:tc>
        <w:tc>
          <w:tcPr>
            <w:tcW w:w="1235" w:type="dxa"/>
            <w:vAlign w:val="center"/>
          </w:tcPr>
          <w:p w14:paraId="5A5B4F2E">
            <w:pPr>
              <w:widowControl/>
              <w:jc w:val="center"/>
              <w:rPr>
                <w:kern w:val="0"/>
                <w:sz w:val="24"/>
                <w:szCs w:val="18"/>
              </w:rPr>
            </w:pPr>
          </w:p>
        </w:tc>
        <w:tc>
          <w:tcPr>
            <w:tcW w:w="715" w:type="dxa"/>
            <w:vAlign w:val="center"/>
          </w:tcPr>
          <w:p w14:paraId="2010E8CC">
            <w:pPr>
              <w:widowControl/>
              <w:jc w:val="center"/>
              <w:rPr>
                <w:kern w:val="0"/>
                <w:sz w:val="24"/>
                <w:szCs w:val="18"/>
              </w:rPr>
            </w:pPr>
          </w:p>
        </w:tc>
        <w:tc>
          <w:tcPr>
            <w:tcW w:w="795" w:type="dxa"/>
            <w:noWrap/>
            <w:vAlign w:val="center"/>
          </w:tcPr>
          <w:p w14:paraId="4CEF65E8">
            <w:pPr>
              <w:widowControl/>
              <w:jc w:val="center"/>
              <w:rPr>
                <w:kern w:val="0"/>
                <w:sz w:val="24"/>
                <w:szCs w:val="24"/>
              </w:rPr>
            </w:pPr>
          </w:p>
        </w:tc>
        <w:tc>
          <w:tcPr>
            <w:tcW w:w="767" w:type="dxa"/>
            <w:noWrap/>
            <w:vAlign w:val="center"/>
          </w:tcPr>
          <w:p w14:paraId="5C8318A3">
            <w:pPr>
              <w:widowControl/>
              <w:jc w:val="center"/>
              <w:rPr>
                <w:kern w:val="0"/>
                <w:sz w:val="24"/>
                <w:szCs w:val="18"/>
              </w:rPr>
            </w:pPr>
          </w:p>
        </w:tc>
        <w:tc>
          <w:tcPr>
            <w:tcW w:w="737" w:type="dxa"/>
            <w:noWrap/>
            <w:vAlign w:val="center"/>
          </w:tcPr>
          <w:p w14:paraId="278EB64E">
            <w:pPr>
              <w:widowControl/>
              <w:jc w:val="center"/>
              <w:rPr>
                <w:kern w:val="0"/>
                <w:sz w:val="24"/>
                <w:szCs w:val="24"/>
              </w:rPr>
            </w:pPr>
          </w:p>
        </w:tc>
      </w:tr>
      <w:tr w14:paraId="3A4F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8FFC1C2">
            <w:pPr>
              <w:widowControl/>
              <w:jc w:val="center"/>
              <w:rPr>
                <w:kern w:val="0"/>
                <w:sz w:val="24"/>
                <w:szCs w:val="24"/>
              </w:rPr>
            </w:pPr>
          </w:p>
        </w:tc>
        <w:tc>
          <w:tcPr>
            <w:tcW w:w="1348" w:type="dxa"/>
            <w:noWrap/>
            <w:vAlign w:val="center"/>
          </w:tcPr>
          <w:p w14:paraId="7E245203">
            <w:pPr>
              <w:widowControl/>
              <w:jc w:val="center"/>
              <w:rPr>
                <w:kern w:val="0"/>
                <w:sz w:val="24"/>
                <w:szCs w:val="24"/>
              </w:rPr>
            </w:pPr>
          </w:p>
        </w:tc>
        <w:tc>
          <w:tcPr>
            <w:tcW w:w="716" w:type="dxa"/>
            <w:noWrap/>
            <w:vAlign w:val="center"/>
          </w:tcPr>
          <w:p w14:paraId="64E7CD21">
            <w:pPr>
              <w:widowControl/>
              <w:jc w:val="center"/>
              <w:rPr>
                <w:kern w:val="0"/>
                <w:sz w:val="24"/>
                <w:szCs w:val="24"/>
              </w:rPr>
            </w:pPr>
          </w:p>
        </w:tc>
        <w:tc>
          <w:tcPr>
            <w:tcW w:w="715" w:type="dxa"/>
            <w:noWrap/>
            <w:vAlign w:val="center"/>
          </w:tcPr>
          <w:p w14:paraId="18E9FC32">
            <w:pPr>
              <w:widowControl/>
              <w:jc w:val="center"/>
              <w:rPr>
                <w:kern w:val="0"/>
                <w:sz w:val="24"/>
                <w:szCs w:val="24"/>
              </w:rPr>
            </w:pPr>
          </w:p>
        </w:tc>
        <w:tc>
          <w:tcPr>
            <w:tcW w:w="1230" w:type="dxa"/>
            <w:noWrap/>
            <w:vAlign w:val="center"/>
          </w:tcPr>
          <w:p w14:paraId="616253E4">
            <w:pPr>
              <w:widowControl/>
              <w:jc w:val="center"/>
              <w:rPr>
                <w:kern w:val="0"/>
                <w:sz w:val="24"/>
                <w:szCs w:val="24"/>
              </w:rPr>
            </w:pPr>
          </w:p>
        </w:tc>
        <w:tc>
          <w:tcPr>
            <w:tcW w:w="715" w:type="dxa"/>
            <w:noWrap/>
            <w:vAlign w:val="center"/>
          </w:tcPr>
          <w:p w14:paraId="5DC25A25">
            <w:pPr>
              <w:widowControl/>
              <w:jc w:val="center"/>
              <w:rPr>
                <w:kern w:val="0"/>
                <w:sz w:val="24"/>
                <w:szCs w:val="24"/>
              </w:rPr>
            </w:pPr>
          </w:p>
        </w:tc>
        <w:tc>
          <w:tcPr>
            <w:tcW w:w="1235" w:type="dxa"/>
            <w:vAlign w:val="center"/>
          </w:tcPr>
          <w:p w14:paraId="32156150">
            <w:pPr>
              <w:widowControl/>
              <w:jc w:val="center"/>
              <w:rPr>
                <w:kern w:val="0"/>
                <w:sz w:val="24"/>
                <w:szCs w:val="18"/>
              </w:rPr>
            </w:pPr>
          </w:p>
        </w:tc>
        <w:tc>
          <w:tcPr>
            <w:tcW w:w="715" w:type="dxa"/>
            <w:vAlign w:val="center"/>
          </w:tcPr>
          <w:p w14:paraId="4D8AAA8A">
            <w:pPr>
              <w:widowControl/>
              <w:jc w:val="center"/>
              <w:rPr>
                <w:kern w:val="0"/>
                <w:sz w:val="24"/>
                <w:szCs w:val="18"/>
              </w:rPr>
            </w:pPr>
          </w:p>
        </w:tc>
        <w:tc>
          <w:tcPr>
            <w:tcW w:w="795" w:type="dxa"/>
            <w:noWrap/>
            <w:vAlign w:val="center"/>
          </w:tcPr>
          <w:p w14:paraId="79FABF28">
            <w:pPr>
              <w:widowControl/>
              <w:jc w:val="center"/>
              <w:rPr>
                <w:kern w:val="0"/>
                <w:sz w:val="24"/>
                <w:szCs w:val="24"/>
              </w:rPr>
            </w:pPr>
          </w:p>
        </w:tc>
        <w:tc>
          <w:tcPr>
            <w:tcW w:w="767" w:type="dxa"/>
            <w:noWrap/>
            <w:vAlign w:val="center"/>
          </w:tcPr>
          <w:p w14:paraId="4E9CF461">
            <w:pPr>
              <w:widowControl/>
              <w:jc w:val="center"/>
              <w:rPr>
                <w:kern w:val="0"/>
                <w:sz w:val="24"/>
                <w:szCs w:val="24"/>
              </w:rPr>
            </w:pPr>
          </w:p>
        </w:tc>
        <w:tc>
          <w:tcPr>
            <w:tcW w:w="737" w:type="dxa"/>
            <w:noWrap/>
            <w:vAlign w:val="center"/>
          </w:tcPr>
          <w:p w14:paraId="355F2932">
            <w:pPr>
              <w:widowControl/>
              <w:jc w:val="center"/>
              <w:rPr>
                <w:kern w:val="0"/>
                <w:sz w:val="24"/>
                <w:szCs w:val="24"/>
              </w:rPr>
            </w:pPr>
          </w:p>
        </w:tc>
      </w:tr>
      <w:tr w14:paraId="2040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F0279DF">
            <w:pPr>
              <w:widowControl/>
              <w:jc w:val="center"/>
              <w:rPr>
                <w:kern w:val="0"/>
                <w:sz w:val="24"/>
                <w:szCs w:val="24"/>
              </w:rPr>
            </w:pPr>
          </w:p>
        </w:tc>
        <w:tc>
          <w:tcPr>
            <w:tcW w:w="1348" w:type="dxa"/>
            <w:noWrap/>
            <w:vAlign w:val="center"/>
          </w:tcPr>
          <w:p w14:paraId="48FB99A6">
            <w:pPr>
              <w:widowControl/>
              <w:jc w:val="center"/>
              <w:rPr>
                <w:kern w:val="0"/>
                <w:sz w:val="24"/>
                <w:szCs w:val="24"/>
              </w:rPr>
            </w:pPr>
          </w:p>
        </w:tc>
        <w:tc>
          <w:tcPr>
            <w:tcW w:w="716" w:type="dxa"/>
            <w:noWrap/>
            <w:vAlign w:val="center"/>
          </w:tcPr>
          <w:p w14:paraId="4B7271C6">
            <w:pPr>
              <w:widowControl/>
              <w:jc w:val="center"/>
              <w:rPr>
                <w:kern w:val="0"/>
                <w:sz w:val="24"/>
                <w:szCs w:val="24"/>
              </w:rPr>
            </w:pPr>
          </w:p>
        </w:tc>
        <w:tc>
          <w:tcPr>
            <w:tcW w:w="715" w:type="dxa"/>
            <w:noWrap/>
            <w:vAlign w:val="center"/>
          </w:tcPr>
          <w:p w14:paraId="10C0F74E">
            <w:pPr>
              <w:widowControl/>
              <w:jc w:val="center"/>
              <w:rPr>
                <w:kern w:val="0"/>
                <w:sz w:val="24"/>
                <w:szCs w:val="24"/>
              </w:rPr>
            </w:pPr>
          </w:p>
        </w:tc>
        <w:tc>
          <w:tcPr>
            <w:tcW w:w="1230" w:type="dxa"/>
            <w:noWrap/>
            <w:vAlign w:val="center"/>
          </w:tcPr>
          <w:p w14:paraId="2EA3305A">
            <w:pPr>
              <w:widowControl/>
              <w:jc w:val="center"/>
              <w:rPr>
                <w:kern w:val="0"/>
                <w:sz w:val="24"/>
                <w:szCs w:val="24"/>
              </w:rPr>
            </w:pPr>
          </w:p>
        </w:tc>
        <w:tc>
          <w:tcPr>
            <w:tcW w:w="715" w:type="dxa"/>
            <w:noWrap/>
            <w:vAlign w:val="center"/>
          </w:tcPr>
          <w:p w14:paraId="314A7320">
            <w:pPr>
              <w:widowControl/>
              <w:jc w:val="center"/>
              <w:rPr>
                <w:kern w:val="0"/>
                <w:sz w:val="24"/>
                <w:szCs w:val="24"/>
              </w:rPr>
            </w:pPr>
          </w:p>
        </w:tc>
        <w:tc>
          <w:tcPr>
            <w:tcW w:w="1235" w:type="dxa"/>
            <w:vAlign w:val="center"/>
          </w:tcPr>
          <w:p w14:paraId="7CEAB37E">
            <w:pPr>
              <w:widowControl/>
              <w:jc w:val="center"/>
              <w:rPr>
                <w:kern w:val="0"/>
                <w:sz w:val="24"/>
                <w:szCs w:val="18"/>
              </w:rPr>
            </w:pPr>
          </w:p>
        </w:tc>
        <w:tc>
          <w:tcPr>
            <w:tcW w:w="715" w:type="dxa"/>
            <w:vAlign w:val="center"/>
          </w:tcPr>
          <w:p w14:paraId="6EFFBAAD">
            <w:pPr>
              <w:widowControl/>
              <w:jc w:val="center"/>
              <w:rPr>
                <w:kern w:val="0"/>
                <w:sz w:val="24"/>
                <w:szCs w:val="18"/>
              </w:rPr>
            </w:pPr>
          </w:p>
        </w:tc>
        <w:tc>
          <w:tcPr>
            <w:tcW w:w="795" w:type="dxa"/>
            <w:noWrap/>
            <w:vAlign w:val="center"/>
          </w:tcPr>
          <w:p w14:paraId="56136C71">
            <w:pPr>
              <w:widowControl/>
              <w:jc w:val="center"/>
              <w:rPr>
                <w:kern w:val="0"/>
                <w:sz w:val="24"/>
                <w:szCs w:val="24"/>
              </w:rPr>
            </w:pPr>
          </w:p>
        </w:tc>
        <w:tc>
          <w:tcPr>
            <w:tcW w:w="767" w:type="dxa"/>
            <w:noWrap/>
            <w:vAlign w:val="center"/>
          </w:tcPr>
          <w:p w14:paraId="34EE7D70">
            <w:pPr>
              <w:widowControl/>
              <w:jc w:val="center"/>
              <w:rPr>
                <w:kern w:val="0"/>
                <w:sz w:val="24"/>
                <w:szCs w:val="24"/>
              </w:rPr>
            </w:pPr>
          </w:p>
        </w:tc>
        <w:tc>
          <w:tcPr>
            <w:tcW w:w="737" w:type="dxa"/>
            <w:noWrap/>
            <w:vAlign w:val="center"/>
          </w:tcPr>
          <w:p w14:paraId="663AA56F">
            <w:pPr>
              <w:widowControl/>
              <w:jc w:val="center"/>
              <w:rPr>
                <w:kern w:val="0"/>
                <w:sz w:val="24"/>
                <w:szCs w:val="24"/>
              </w:rPr>
            </w:pPr>
          </w:p>
        </w:tc>
      </w:tr>
      <w:tr w14:paraId="689C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E10A314">
            <w:pPr>
              <w:widowControl/>
              <w:jc w:val="center"/>
              <w:rPr>
                <w:kern w:val="0"/>
                <w:sz w:val="24"/>
                <w:szCs w:val="24"/>
              </w:rPr>
            </w:pPr>
          </w:p>
        </w:tc>
        <w:tc>
          <w:tcPr>
            <w:tcW w:w="1348" w:type="dxa"/>
            <w:noWrap/>
            <w:vAlign w:val="center"/>
          </w:tcPr>
          <w:p w14:paraId="5CD5037B">
            <w:pPr>
              <w:widowControl/>
              <w:jc w:val="center"/>
              <w:rPr>
                <w:kern w:val="0"/>
                <w:sz w:val="24"/>
                <w:szCs w:val="24"/>
              </w:rPr>
            </w:pPr>
          </w:p>
        </w:tc>
        <w:tc>
          <w:tcPr>
            <w:tcW w:w="716" w:type="dxa"/>
            <w:noWrap/>
            <w:vAlign w:val="center"/>
          </w:tcPr>
          <w:p w14:paraId="4418B983">
            <w:pPr>
              <w:widowControl/>
              <w:jc w:val="center"/>
              <w:rPr>
                <w:kern w:val="0"/>
                <w:sz w:val="24"/>
                <w:szCs w:val="24"/>
              </w:rPr>
            </w:pPr>
          </w:p>
        </w:tc>
        <w:tc>
          <w:tcPr>
            <w:tcW w:w="715" w:type="dxa"/>
            <w:noWrap/>
            <w:vAlign w:val="center"/>
          </w:tcPr>
          <w:p w14:paraId="1452D55E">
            <w:pPr>
              <w:widowControl/>
              <w:jc w:val="center"/>
              <w:rPr>
                <w:kern w:val="0"/>
                <w:sz w:val="24"/>
                <w:szCs w:val="24"/>
              </w:rPr>
            </w:pPr>
          </w:p>
        </w:tc>
        <w:tc>
          <w:tcPr>
            <w:tcW w:w="1230" w:type="dxa"/>
            <w:noWrap/>
            <w:vAlign w:val="center"/>
          </w:tcPr>
          <w:p w14:paraId="0B300BA9">
            <w:pPr>
              <w:widowControl/>
              <w:jc w:val="center"/>
              <w:rPr>
                <w:kern w:val="0"/>
                <w:sz w:val="24"/>
                <w:szCs w:val="24"/>
              </w:rPr>
            </w:pPr>
          </w:p>
        </w:tc>
        <w:tc>
          <w:tcPr>
            <w:tcW w:w="715" w:type="dxa"/>
            <w:noWrap/>
            <w:vAlign w:val="center"/>
          </w:tcPr>
          <w:p w14:paraId="49E96484">
            <w:pPr>
              <w:widowControl/>
              <w:jc w:val="center"/>
              <w:rPr>
                <w:kern w:val="0"/>
                <w:sz w:val="24"/>
                <w:szCs w:val="24"/>
              </w:rPr>
            </w:pPr>
          </w:p>
        </w:tc>
        <w:tc>
          <w:tcPr>
            <w:tcW w:w="1235" w:type="dxa"/>
            <w:noWrap/>
            <w:vAlign w:val="center"/>
          </w:tcPr>
          <w:p w14:paraId="14C6B03E">
            <w:pPr>
              <w:widowControl/>
              <w:jc w:val="center"/>
              <w:rPr>
                <w:kern w:val="0"/>
                <w:sz w:val="24"/>
                <w:szCs w:val="18"/>
              </w:rPr>
            </w:pPr>
          </w:p>
        </w:tc>
        <w:tc>
          <w:tcPr>
            <w:tcW w:w="715" w:type="dxa"/>
            <w:noWrap/>
            <w:vAlign w:val="center"/>
          </w:tcPr>
          <w:p w14:paraId="0E5F1444">
            <w:pPr>
              <w:widowControl/>
              <w:jc w:val="center"/>
              <w:rPr>
                <w:kern w:val="0"/>
                <w:sz w:val="24"/>
                <w:szCs w:val="24"/>
              </w:rPr>
            </w:pPr>
          </w:p>
        </w:tc>
        <w:tc>
          <w:tcPr>
            <w:tcW w:w="795" w:type="dxa"/>
            <w:noWrap/>
            <w:vAlign w:val="center"/>
          </w:tcPr>
          <w:p w14:paraId="08A95077">
            <w:pPr>
              <w:widowControl/>
              <w:jc w:val="center"/>
              <w:rPr>
                <w:kern w:val="0"/>
                <w:sz w:val="24"/>
                <w:szCs w:val="24"/>
              </w:rPr>
            </w:pPr>
          </w:p>
        </w:tc>
        <w:tc>
          <w:tcPr>
            <w:tcW w:w="767" w:type="dxa"/>
            <w:noWrap/>
            <w:vAlign w:val="center"/>
          </w:tcPr>
          <w:p w14:paraId="4CD41B82">
            <w:pPr>
              <w:widowControl/>
              <w:jc w:val="center"/>
              <w:rPr>
                <w:kern w:val="0"/>
                <w:sz w:val="24"/>
                <w:szCs w:val="24"/>
              </w:rPr>
            </w:pPr>
          </w:p>
        </w:tc>
        <w:tc>
          <w:tcPr>
            <w:tcW w:w="737" w:type="dxa"/>
            <w:noWrap/>
            <w:vAlign w:val="center"/>
          </w:tcPr>
          <w:p w14:paraId="37D1D557">
            <w:pPr>
              <w:widowControl/>
              <w:jc w:val="center"/>
              <w:rPr>
                <w:kern w:val="0"/>
                <w:sz w:val="24"/>
                <w:szCs w:val="24"/>
              </w:rPr>
            </w:pPr>
          </w:p>
        </w:tc>
      </w:tr>
      <w:tr w14:paraId="2F30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2713671">
            <w:pPr>
              <w:widowControl/>
              <w:jc w:val="center"/>
              <w:rPr>
                <w:kern w:val="0"/>
                <w:sz w:val="24"/>
                <w:szCs w:val="24"/>
              </w:rPr>
            </w:pPr>
          </w:p>
        </w:tc>
        <w:tc>
          <w:tcPr>
            <w:tcW w:w="1348" w:type="dxa"/>
            <w:noWrap/>
            <w:vAlign w:val="center"/>
          </w:tcPr>
          <w:p w14:paraId="4CE240E5">
            <w:pPr>
              <w:widowControl/>
              <w:jc w:val="center"/>
              <w:rPr>
                <w:kern w:val="0"/>
                <w:sz w:val="24"/>
                <w:szCs w:val="24"/>
              </w:rPr>
            </w:pPr>
          </w:p>
        </w:tc>
        <w:tc>
          <w:tcPr>
            <w:tcW w:w="716" w:type="dxa"/>
            <w:noWrap/>
            <w:vAlign w:val="center"/>
          </w:tcPr>
          <w:p w14:paraId="12291A3A">
            <w:pPr>
              <w:widowControl/>
              <w:jc w:val="center"/>
              <w:rPr>
                <w:kern w:val="0"/>
                <w:sz w:val="24"/>
                <w:szCs w:val="24"/>
              </w:rPr>
            </w:pPr>
          </w:p>
        </w:tc>
        <w:tc>
          <w:tcPr>
            <w:tcW w:w="715" w:type="dxa"/>
            <w:noWrap/>
            <w:vAlign w:val="center"/>
          </w:tcPr>
          <w:p w14:paraId="5575D146">
            <w:pPr>
              <w:widowControl/>
              <w:jc w:val="center"/>
              <w:rPr>
                <w:kern w:val="0"/>
                <w:sz w:val="24"/>
                <w:szCs w:val="24"/>
              </w:rPr>
            </w:pPr>
          </w:p>
        </w:tc>
        <w:tc>
          <w:tcPr>
            <w:tcW w:w="1230" w:type="dxa"/>
            <w:noWrap/>
            <w:vAlign w:val="center"/>
          </w:tcPr>
          <w:p w14:paraId="7D7287BA">
            <w:pPr>
              <w:widowControl/>
              <w:jc w:val="center"/>
              <w:rPr>
                <w:kern w:val="0"/>
                <w:sz w:val="24"/>
                <w:szCs w:val="24"/>
              </w:rPr>
            </w:pPr>
          </w:p>
        </w:tc>
        <w:tc>
          <w:tcPr>
            <w:tcW w:w="715" w:type="dxa"/>
            <w:noWrap/>
            <w:vAlign w:val="center"/>
          </w:tcPr>
          <w:p w14:paraId="445AB12E">
            <w:pPr>
              <w:widowControl/>
              <w:jc w:val="center"/>
              <w:rPr>
                <w:kern w:val="0"/>
                <w:sz w:val="24"/>
                <w:szCs w:val="24"/>
              </w:rPr>
            </w:pPr>
          </w:p>
        </w:tc>
        <w:tc>
          <w:tcPr>
            <w:tcW w:w="1235" w:type="dxa"/>
            <w:noWrap/>
            <w:vAlign w:val="center"/>
          </w:tcPr>
          <w:p w14:paraId="0E51BB69">
            <w:pPr>
              <w:widowControl/>
              <w:jc w:val="center"/>
              <w:rPr>
                <w:kern w:val="0"/>
                <w:sz w:val="24"/>
                <w:szCs w:val="24"/>
              </w:rPr>
            </w:pPr>
          </w:p>
        </w:tc>
        <w:tc>
          <w:tcPr>
            <w:tcW w:w="715" w:type="dxa"/>
            <w:noWrap/>
            <w:vAlign w:val="center"/>
          </w:tcPr>
          <w:p w14:paraId="4CF2A756">
            <w:pPr>
              <w:widowControl/>
              <w:jc w:val="center"/>
              <w:rPr>
                <w:kern w:val="0"/>
                <w:sz w:val="24"/>
                <w:szCs w:val="24"/>
              </w:rPr>
            </w:pPr>
          </w:p>
        </w:tc>
        <w:tc>
          <w:tcPr>
            <w:tcW w:w="795" w:type="dxa"/>
            <w:noWrap/>
            <w:vAlign w:val="center"/>
          </w:tcPr>
          <w:p w14:paraId="1591B1A7">
            <w:pPr>
              <w:widowControl/>
              <w:jc w:val="center"/>
              <w:rPr>
                <w:kern w:val="0"/>
                <w:sz w:val="24"/>
                <w:szCs w:val="24"/>
              </w:rPr>
            </w:pPr>
          </w:p>
        </w:tc>
        <w:tc>
          <w:tcPr>
            <w:tcW w:w="767" w:type="dxa"/>
            <w:noWrap/>
            <w:vAlign w:val="center"/>
          </w:tcPr>
          <w:p w14:paraId="62FAD85D">
            <w:pPr>
              <w:widowControl/>
              <w:jc w:val="center"/>
              <w:rPr>
                <w:kern w:val="0"/>
                <w:sz w:val="24"/>
                <w:szCs w:val="24"/>
              </w:rPr>
            </w:pPr>
          </w:p>
        </w:tc>
        <w:tc>
          <w:tcPr>
            <w:tcW w:w="737" w:type="dxa"/>
            <w:noWrap/>
            <w:vAlign w:val="center"/>
          </w:tcPr>
          <w:p w14:paraId="7B8582D4">
            <w:pPr>
              <w:widowControl/>
              <w:jc w:val="center"/>
              <w:rPr>
                <w:kern w:val="0"/>
                <w:sz w:val="24"/>
                <w:szCs w:val="24"/>
              </w:rPr>
            </w:pPr>
          </w:p>
        </w:tc>
      </w:tr>
      <w:tr w14:paraId="7036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EF2E63E">
            <w:pPr>
              <w:widowControl/>
              <w:jc w:val="center"/>
              <w:rPr>
                <w:kern w:val="0"/>
                <w:sz w:val="24"/>
                <w:szCs w:val="24"/>
              </w:rPr>
            </w:pPr>
          </w:p>
        </w:tc>
        <w:tc>
          <w:tcPr>
            <w:tcW w:w="1348" w:type="dxa"/>
            <w:noWrap/>
            <w:vAlign w:val="center"/>
          </w:tcPr>
          <w:p w14:paraId="3EE41538">
            <w:pPr>
              <w:widowControl/>
              <w:jc w:val="center"/>
              <w:rPr>
                <w:kern w:val="0"/>
                <w:sz w:val="24"/>
                <w:szCs w:val="24"/>
              </w:rPr>
            </w:pPr>
          </w:p>
        </w:tc>
        <w:tc>
          <w:tcPr>
            <w:tcW w:w="716" w:type="dxa"/>
            <w:noWrap/>
            <w:vAlign w:val="center"/>
          </w:tcPr>
          <w:p w14:paraId="3BA4240B">
            <w:pPr>
              <w:widowControl/>
              <w:jc w:val="center"/>
              <w:rPr>
                <w:kern w:val="0"/>
                <w:sz w:val="24"/>
                <w:szCs w:val="24"/>
              </w:rPr>
            </w:pPr>
          </w:p>
        </w:tc>
        <w:tc>
          <w:tcPr>
            <w:tcW w:w="715" w:type="dxa"/>
            <w:noWrap/>
            <w:vAlign w:val="center"/>
          </w:tcPr>
          <w:p w14:paraId="488182FF">
            <w:pPr>
              <w:widowControl/>
              <w:jc w:val="center"/>
              <w:rPr>
                <w:kern w:val="0"/>
                <w:sz w:val="24"/>
                <w:szCs w:val="24"/>
              </w:rPr>
            </w:pPr>
          </w:p>
        </w:tc>
        <w:tc>
          <w:tcPr>
            <w:tcW w:w="1230" w:type="dxa"/>
            <w:noWrap/>
            <w:vAlign w:val="center"/>
          </w:tcPr>
          <w:p w14:paraId="342A162F">
            <w:pPr>
              <w:widowControl/>
              <w:jc w:val="center"/>
              <w:rPr>
                <w:kern w:val="0"/>
                <w:sz w:val="24"/>
                <w:szCs w:val="24"/>
              </w:rPr>
            </w:pPr>
          </w:p>
        </w:tc>
        <w:tc>
          <w:tcPr>
            <w:tcW w:w="715" w:type="dxa"/>
            <w:noWrap/>
            <w:vAlign w:val="center"/>
          </w:tcPr>
          <w:p w14:paraId="40A59451">
            <w:pPr>
              <w:widowControl/>
              <w:jc w:val="center"/>
              <w:rPr>
                <w:kern w:val="0"/>
                <w:sz w:val="24"/>
                <w:szCs w:val="24"/>
              </w:rPr>
            </w:pPr>
          </w:p>
        </w:tc>
        <w:tc>
          <w:tcPr>
            <w:tcW w:w="1235" w:type="dxa"/>
            <w:noWrap/>
            <w:vAlign w:val="center"/>
          </w:tcPr>
          <w:p w14:paraId="342D76B7">
            <w:pPr>
              <w:widowControl/>
              <w:jc w:val="center"/>
              <w:rPr>
                <w:kern w:val="0"/>
                <w:sz w:val="24"/>
                <w:szCs w:val="24"/>
              </w:rPr>
            </w:pPr>
          </w:p>
        </w:tc>
        <w:tc>
          <w:tcPr>
            <w:tcW w:w="715" w:type="dxa"/>
            <w:noWrap/>
            <w:vAlign w:val="center"/>
          </w:tcPr>
          <w:p w14:paraId="5FC84B40">
            <w:pPr>
              <w:widowControl/>
              <w:jc w:val="center"/>
              <w:rPr>
                <w:kern w:val="0"/>
                <w:sz w:val="24"/>
                <w:szCs w:val="24"/>
              </w:rPr>
            </w:pPr>
          </w:p>
        </w:tc>
        <w:tc>
          <w:tcPr>
            <w:tcW w:w="795" w:type="dxa"/>
            <w:noWrap/>
            <w:vAlign w:val="center"/>
          </w:tcPr>
          <w:p w14:paraId="7DE4E8EA">
            <w:pPr>
              <w:widowControl/>
              <w:jc w:val="center"/>
              <w:rPr>
                <w:kern w:val="0"/>
                <w:sz w:val="24"/>
                <w:szCs w:val="24"/>
              </w:rPr>
            </w:pPr>
          </w:p>
        </w:tc>
        <w:tc>
          <w:tcPr>
            <w:tcW w:w="767" w:type="dxa"/>
            <w:noWrap/>
            <w:vAlign w:val="center"/>
          </w:tcPr>
          <w:p w14:paraId="495D2005">
            <w:pPr>
              <w:widowControl/>
              <w:jc w:val="center"/>
              <w:rPr>
                <w:kern w:val="0"/>
                <w:sz w:val="24"/>
                <w:szCs w:val="24"/>
              </w:rPr>
            </w:pPr>
          </w:p>
        </w:tc>
        <w:tc>
          <w:tcPr>
            <w:tcW w:w="737" w:type="dxa"/>
            <w:noWrap/>
            <w:vAlign w:val="center"/>
          </w:tcPr>
          <w:p w14:paraId="3FC11A55">
            <w:pPr>
              <w:widowControl/>
              <w:jc w:val="center"/>
              <w:rPr>
                <w:kern w:val="0"/>
                <w:sz w:val="24"/>
                <w:szCs w:val="24"/>
              </w:rPr>
            </w:pPr>
          </w:p>
        </w:tc>
      </w:tr>
      <w:tr w14:paraId="38B5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6EBD505C">
            <w:pPr>
              <w:widowControl/>
              <w:jc w:val="center"/>
              <w:rPr>
                <w:kern w:val="0"/>
                <w:sz w:val="24"/>
                <w:szCs w:val="24"/>
              </w:rPr>
            </w:pPr>
          </w:p>
        </w:tc>
        <w:tc>
          <w:tcPr>
            <w:tcW w:w="1348" w:type="dxa"/>
            <w:noWrap/>
            <w:vAlign w:val="center"/>
          </w:tcPr>
          <w:p w14:paraId="0FD90B2E">
            <w:pPr>
              <w:widowControl/>
              <w:jc w:val="center"/>
              <w:rPr>
                <w:kern w:val="0"/>
                <w:sz w:val="24"/>
                <w:szCs w:val="24"/>
              </w:rPr>
            </w:pPr>
          </w:p>
        </w:tc>
        <w:tc>
          <w:tcPr>
            <w:tcW w:w="716" w:type="dxa"/>
            <w:noWrap/>
            <w:vAlign w:val="center"/>
          </w:tcPr>
          <w:p w14:paraId="64013D16">
            <w:pPr>
              <w:widowControl/>
              <w:jc w:val="center"/>
              <w:rPr>
                <w:kern w:val="0"/>
                <w:sz w:val="24"/>
                <w:szCs w:val="24"/>
              </w:rPr>
            </w:pPr>
          </w:p>
        </w:tc>
        <w:tc>
          <w:tcPr>
            <w:tcW w:w="715" w:type="dxa"/>
            <w:noWrap/>
            <w:vAlign w:val="center"/>
          </w:tcPr>
          <w:p w14:paraId="07823D57">
            <w:pPr>
              <w:widowControl/>
              <w:jc w:val="center"/>
              <w:rPr>
                <w:kern w:val="0"/>
                <w:sz w:val="24"/>
                <w:szCs w:val="24"/>
              </w:rPr>
            </w:pPr>
          </w:p>
        </w:tc>
        <w:tc>
          <w:tcPr>
            <w:tcW w:w="1230" w:type="dxa"/>
            <w:noWrap/>
            <w:vAlign w:val="center"/>
          </w:tcPr>
          <w:p w14:paraId="5AA25E70">
            <w:pPr>
              <w:widowControl/>
              <w:jc w:val="center"/>
              <w:rPr>
                <w:kern w:val="0"/>
                <w:sz w:val="24"/>
                <w:szCs w:val="24"/>
              </w:rPr>
            </w:pPr>
          </w:p>
        </w:tc>
        <w:tc>
          <w:tcPr>
            <w:tcW w:w="715" w:type="dxa"/>
            <w:noWrap/>
            <w:vAlign w:val="center"/>
          </w:tcPr>
          <w:p w14:paraId="76148CFF">
            <w:pPr>
              <w:widowControl/>
              <w:jc w:val="center"/>
              <w:rPr>
                <w:kern w:val="0"/>
                <w:sz w:val="24"/>
                <w:szCs w:val="24"/>
              </w:rPr>
            </w:pPr>
          </w:p>
        </w:tc>
        <w:tc>
          <w:tcPr>
            <w:tcW w:w="1235" w:type="dxa"/>
            <w:noWrap/>
            <w:vAlign w:val="center"/>
          </w:tcPr>
          <w:p w14:paraId="0A5966D2">
            <w:pPr>
              <w:widowControl/>
              <w:jc w:val="center"/>
              <w:rPr>
                <w:kern w:val="0"/>
                <w:sz w:val="24"/>
                <w:szCs w:val="24"/>
              </w:rPr>
            </w:pPr>
          </w:p>
        </w:tc>
        <w:tc>
          <w:tcPr>
            <w:tcW w:w="715" w:type="dxa"/>
            <w:noWrap/>
            <w:vAlign w:val="center"/>
          </w:tcPr>
          <w:p w14:paraId="4E467D29">
            <w:pPr>
              <w:widowControl/>
              <w:jc w:val="center"/>
              <w:rPr>
                <w:kern w:val="0"/>
                <w:sz w:val="24"/>
                <w:szCs w:val="24"/>
              </w:rPr>
            </w:pPr>
          </w:p>
        </w:tc>
        <w:tc>
          <w:tcPr>
            <w:tcW w:w="795" w:type="dxa"/>
            <w:noWrap/>
            <w:vAlign w:val="center"/>
          </w:tcPr>
          <w:p w14:paraId="29133DB7">
            <w:pPr>
              <w:widowControl/>
              <w:jc w:val="center"/>
              <w:rPr>
                <w:kern w:val="0"/>
                <w:sz w:val="24"/>
                <w:szCs w:val="24"/>
              </w:rPr>
            </w:pPr>
          </w:p>
        </w:tc>
        <w:tc>
          <w:tcPr>
            <w:tcW w:w="767" w:type="dxa"/>
            <w:noWrap/>
            <w:vAlign w:val="center"/>
          </w:tcPr>
          <w:p w14:paraId="5C75B1F2">
            <w:pPr>
              <w:widowControl/>
              <w:jc w:val="center"/>
              <w:rPr>
                <w:kern w:val="0"/>
                <w:sz w:val="24"/>
                <w:szCs w:val="24"/>
              </w:rPr>
            </w:pPr>
          </w:p>
        </w:tc>
        <w:tc>
          <w:tcPr>
            <w:tcW w:w="737" w:type="dxa"/>
            <w:noWrap/>
            <w:vAlign w:val="center"/>
          </w:tcPr>
          <w:p w14:paraId="6EC2CBAE">
            <w:pPr>
              <w:widowControl/>
              <w:jc w:val="center"/>
              <w:rPr>
                <w:kern w:val="0"/>
                <w:sz w:val="24"/>
                <w:szCs w:val="24"/>
              </w:rPr>
            </w:pPr>
          </w:p>
        </w:tc>
      </w:tr>
    </w:tbl>
    <w:p w14:paraId="5422D857">
      <w:pPr>
        <w:ind w:left="180"/>
        <w:rPr>
          <w:sz w:val="24"/>
        </w:rPr>
      </w:pPr>
    </w:p>
    <w:p w14:paraId="5CB29B4C">
      <w:pPr>
        <w:spacing w:line="360" w:lineRule="auto"/>
        <w:ind w:left="181"/>
        <w:rPr>
          <w:sz w:val="24"/>
          <w:szCs w:val="24"/>
        </w:rPr>
      </w:pPr>
      <w:r>
        <w:rPr>
          <w:sz w:val="24"/>
          <w:szCs w:val="24"/>
        </w:rPr>
        <w:t>注：</w:t>
      </w:r>
    </w:p>
    <w:p w14:paraId="32BD59BF">
      <w:pPr>
        <w:spacing w:line="360" w:lineRule="auto"/>
        <w:ind w:left="181"/>
        <w:rPr>
          <w:sz w:val="24"/>
          <w:szCs w:val="24"/>
        </w:rPr>
      </w:pPr>
      <w:r>
        <w:rPr>
          <w:sz w:val="24"/>
          <w:szCs w:val="24"/>
        </w:rPr>
        <w:t>1. 商品属性应在“环保产品”、“节能、节水产品”、“自主知识产权产品”、“无”四个选择项中选择填写。</w:t>
      </w:r>
    </w:p>
    <w:p w14:paraId="5458BB08">
      <w:pPr>
        <w:spacing w:line="360" w:lineRule="auto"/>
        <w:ind w:left="181"/>
        <w:rPr>
          <w:sz w:val="24"/>
          <w:szCs w:val="24"/>
        </w:rPr>
      </w:pPr>
      <w:r>
        <w:rPr>
          <w:sz w:val="24"/>
          <w:szCs w:val="24"/>
        </w:rPr>
        <w:t>2. 开标分项一览表中应列明开标一览表中每项的分项内容。</w:t>
      </w:r>
    </w:p>
    <w:p w14:paraId="77EEE3F2">
      <w:pPr>
        <w:spacing w:line="360" w:lineRule="auto"/>
        <w:ind w:left="181"/>
        <w:rPr>
          <w:sz w:val="24"/>
          <w:szCs w:val="24"/>
        </w:rPr>
      </w:pPr>
      <w:r>
        <w:rPr>
          <w:rFonts w:hint="eastAsia"/>
          <w:sz w:val="24"/>
          <w:szCs w:val="24"/>
        </w:rPr>
        <w:t>3. 如国产产品，产地精确到省级行政区域。如进口产品，产地精确到国家。</w:t>
      </w:r>
    </w:p>
    <w:p w14:paraId="19F50099">
      <w:pPr>
        <w:spacing w:line="360" w:lineRule="auto"/>
        <w:ind w:left="181"/>
        <w:rPr>
          <w:sz w:val="24"/>
          <w:szCs w:val="24"/>
        </w:rPr>
      </w:pPr>
    </w:p>
    <w:p w14:paraId="710629F5">
      <w:pPr>
        <w:spacing w:line="360" w:lineRule="auto"/>
        <w:ind w:firstLine="3808" w:firstLineChars="1700"/>
        <w:rPr>
          <w:sz w:val="24"/>
        </w:rPr>
      </w:pPr>
      <w:r>
        <w:rPr>
          <w:sz w:val="24"/>
        </w:rPr>
        <w:t>投标人名称：</w:t>
      </w:r>
    </w:p>
    <w:p w14:paraId="7FA2583A">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74DB06B">
      <w:pPr>
        <w:widowControl/>
        <w:jc w:val="left"/>
        <w:rPr>
          <w:sz w:val="24"/>
        </w:rPr>
      </w:pPr>
      <w:r>
        <w:rPr>
          <w:sz w:val="24"/>
        </w:rPr>
        <w:br w:type="page"/>
      </w:r>
    </w:p>
    <w:p w14:paraId="2024863C">
      <w:pPr>
        <w:tabs>
          <w:tab w:val="left" w:pos="360"/>
        </w:tabs>
        <w:spacing w:line="360" w:lineRule="auto"/>
        <w:rPr>
          <w:b/>
          <w:sz w:val="24"/>
        </w:rPr>
      </w:pPr>
      <w:r>
        <w:rPr>
          <w:b/>
          <w:sz w:val="24"/>
        </w:rPr>
        <w:t>附件</w:t>
      </w:r>
      <w:r>
        <w:rPr>
          <w:rFonts w:hint="eastAsia"/>
          <w:b/>
          <w:sz w:val="24"/>
        </w:rPr>
        <w:t>6</w:t>
      </w:r>
      <w:r>
        <w:rPr>
          <w:b/>
          <w:sz w:val="24"/>
        </w:rPr>
        <w:t>-1</w:t>
      </w:r>
    </w:p>
    <w:p w14:paraId="5A8207E8">
      <w:pPr>
        <w:autoSpaceDN w:val="0"/>
        <w:spacing w:line="360" w:lineRule="auto"/>
        <w:jc w:val="center"/>
        <w:rPr>
          <w:b/>
          <w:bCs/>
          <w:sz w:val="24"/>
        </w:rPr>
      </w:pPr>
      <w:r>
        <w:rPr>
          <w:b/>
          <w:bCs/>
          <w:sz w:val="24"/>
        </w:rPr>
        <w:t>商务要求点对点应答表</w:t>
      </w:r>
    </w:p>
    <w:p w14:paraId="1E1C3A53">
      <w:pPr>
        <w:spacing w:line="460" w:lineRule="exact"/>
        <w:rPr>
          <w:sz w:val="24"/>
        </w:rPr>
      </w:pPr>
    </w:p>
    <w:p w14:paraId="11182FA0">
      <w:pPr>
        <w:spacing w:line="460" w:lineRule="exact"/>
        <w:rPr>
          <w:sz w:val="24"/>
        </w:rPr>
      </w:pPr>
      <w:r>
        <w:rPr>
          <w:sz w:val="24"/>
        </w:rPr>
        <w:t>项目名称：</w:t>
      </w:r>
      <w:r>
        <w:rPr>
          <w:sz w:val="24"/>
          <w:u w:val="single"/>
        </w:rPr>
        <w:t xml:space="preserve">                    </w:t>
      </w:r>
    </w:p>
    <w:p w14:paraId="728C7FE0">
      <w:pPr>
        <w:spacing w:line="460" w:lineRule="exact"/>
        <w:rPr>
          <w:sz w:val="24"/>
        </w:rPr>
      </w:pPr>
      <w:r>
        <w:rPr>
          <w:sz w:val="24"/>
        </w:rPr>
        <w:t>项目编号：</w:t>
      </w:r>
      <w:r>
        <w:rPr>
          <w:sz w:val="24"/>
          <w:u w:val="single"/>
        </w:rPr>
        <w:t xml:space="preserve">                    </w:t>
      </w:r>
    </w:p>
    <w:p w14:paraId="2D728ABA">
      <w:pPr>
        <w:spacing w:line="460" w:lineRule="exact"/>
        <w:rPr>
          <w:sz w:val="24"/>
          <w:u w:val="single"/>
        </w:rPr>
      </w:pPr>
      <w:r>
        <w:rPr>
          <w:sz w:val="24"/>
        </w:rPr>
        <w:t>包号：</w:t>
      </w:r>
      <w:r>
        <w:rPr>
          <w:sz w:val="24"/>
          <w:u w:val="single"/>
        </w:rPr>
        <w:t xml:space="preserve">                        </w:t>
      </w:r>
    </w:p>
    <w:p w14:paraId="5412428D">
      <w:pPr>
        <w:spacing w:line="460" w:lineRule="exact"/>
        <w:rPr>
          <w:sz w:val="24"/>
          <w:u w:val="single"/>
        </w:rPr>
      </w:pP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480A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FED5ABE">
            <w:pPr>
              <w:widowControl/>
              <w:snapToGrid w:val="0"/>
              <w:jc w:val="center"/>
              <w:rPr>
                <w:kern w:val="0"/>
                <w:sz w:val="24"/>
                <w:szCs w:val="21"/>
              </w:rPr>
            </w:pPr>
            <w:r>
              <w:rPr>
                <w:kern w:val="0"/>
                <w:sz w:val="24"/>
                <w:szCs w:val="21"/>
              </w:rPr>
              <w:t>序号</w:t>
            </w:r>
          </w:p>
        </w:tc>
        <w:tc>
          <w:tcPr>
            <w:tcW w:w="2500" w:type="dxa"/>
            <w:shd w:val="clear" w:color="auto" w:fill="auto"/>
            <w:vAlign w:val="center"/>
          </w:tcPr>
          <w:p w14:paraId="2477738E">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7D0DE2E3">
            <w:pPr>
              <w:widowControl/>
              <w:snapToGrid w:val="0"/>
              <w:jc w:val="center"/>
              <w:rPr>
                <w:kern w:val="0"/>
                <w:sz w:val="24"/>
                <w:szCs w:val="21"/>
              </w:rPr>
            </w:pPr>
            <w:r>
              <w:rPr>
                <w:kern w:val="0"/>
                <w:sz w:val="24"/>
                <w:szCs w:val="21"/>
              </w:rPr>
              <w:t>投标应答</w:t>
            </w:r>
          </w:p>
        </w:tc>
        <w:tc>
          <w:tcPr>
            <w:tcW w:w="1979" w:type="dxa"/>
            <w:shd w:val="clear" w:color="auto" w:fill="auto"/>
            <w:vAlign w:val="center"/>
          </w:tcPr>
          <w:p w14:paraId="42878AB1">
            <w:pPr>
              <w:widowControl/>
              <w:snapToGrid w:val="0"/>
              <w:jc w:val="center"/>
              <w:rPr>
                <w:kern w:val="0"/>
                <w:sz w:val="24"/>
                <w:szCs w:val="21"/>
              </w:rPr>
            </w:pPr>
            <w:r>
              <w:rPr>
                <w:kern w:val="0"/>
                <w:sz w:val="24"/>
                <w:szCs w:val="21"/>
              </w:rPr>
              <w:t>偏离说明</w:t>
            </w:r>
          </w:p>
        </w:tc>
        <w:tc>
          <w:tcPr>
            <w:tcW w:w="1241" w:type="dxa"/>
            <w:shd w:val="clear" w:color="auto" w:fill="auto"/>
            <w:vAlign w:val="center"/>
          </w:tcPr>
          <w:p w14:paraId="21B49289">
            <w:pPr>
              <w:widowControl/>
              <w:snapToGrid w:val="0"/>
              <w:jc w:val="center"/>
              <w:rPr>
                <w:kern w:val="0"/>
                <w:sz w:val="24"/>
                <w:szCs w:val="21"/>
              </w:rPr>
            </w:pPr>
            <w:r>
              <w:rPr>
                <w:kern w:val="0"/>
                <w:sz w:val="24"/>
                <w:szCs w:val="21"/>
              </w:rPr>
              <w:t>备注</w:t>
            </w:r>
          </w:p>
        </w:tc>
      </w:tr>
      <w:tr w14:paraId="2565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57AE3C1">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14:paraId="34C1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0BEAF97">
            <w:pPr>
              <w:widowControl/>
              <w:snapToGrid w:val="0"/>
              <w:jc w:val="center"/>
              <w:rPr>
                <w:kern w:val="0"/>
                <w:sz w:val="24"/>
                <w:szCs w:val="21"/>
              </w:rPr>
            </w:pPr>
          </w:p>
        </w:tc>
        <w:tc>
          <w:tcPr>
            <w:tcW w:w="2500" w:type="dxa"/>
            <w:shd w:val="clear" w:color="auto" w:fill="auto"/>
            <w:vAlign w:val="center"/>
          </w:tcPr>
          <w:p w14:paraId="5D89F4BF">
            <w:pPr>
              <w:widowControl/>
              <w:snapToGrid w:val="0"/>
              <w:jc w:val="left"/>
              <w:rPr>
                <w:kern w:val="0"/>
                <w:sz w:val="24"/>
                <w:szCs w:val="21"/>
              </w:rPr>
            </w:pPr>
          </w:p>
        </w:tc>
        <w:tc>
          <w:tcPr>
            <w:tcW w:w="2680" w:type="dxa"/>
            <w:shd w:val="clear" w:color="auto" w:fill="auto"/>
            <w:vAlign w:val="center"/>
          </w:tcPr>
          <w:p w14:paraId="58B2C731">
            <w:pPr>
              <w:widowControl/>
              <w:snapToGrid w:val="0"/>
              <w:jc w:val="left"/>
              <w:rPr>
                <w:kern w:val="0"/>
                <w:sz w:val="24"/>
                <w:szCs w:val="21"/>
              </w:rPr>
            </w:pPr>
          </w:p>
        </w:tc>
        <w:tc>
          <w:tcPr>
            <w:tcW w:w="1979" w:type="dxa"/>
            <w:shd w:val="clear" w:color="auto" w:fill="auto"/>
            <w:vAlign w:val="center"/>
          </w:tcPr>
          <w:p w14:paraId="045C81DE">
            <w:pPr>
              <w:widowControl/>
              <w:snapToGrid w:val="0"/>
              <w:jc w:val="left"/>
              <w:rPr>
                <w:kern w:val="0"/>
                <w:sz w:val="24"/>
                <w:szCs w:val="21"/>
              </w:rPr>
            </w:pPr>
          </w:p>
        </w:tc>
        <w:tc>
          <w:tcPr>
            <w:tcW w:w="1241" w:type="dxa"/>
            <w:shd w:val="clear" w:color="auto" w:fill="auto"/>
            <w:vAlign w:val="center"/>
          </w:tcPr>
          <w:p w14:paraId="13AC2876">
            <w:pPr>
              <w:widowControl/>
              <w:snapToGrid w:val="0"/>
              <w:jc w:val="left"/>
              <w:rPr>
                <w:kern w:val="0"/>
                <w:sz w:val="24"/>
                <w:szCs w:val="21"/>
              </w:rPr>
            </w:pPr>
          </w:p>
        </w:tc>
      </w:tr>
      <w:tr w14:paraId="1D13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5D96AA8">
            <w:pPr>
              <w:widowControl/>
              <w:snapToGrid w:val="0"/>
              <w:jc w:val="center"/>
              <w:rPr>
                <w:kern w:val="0"/>
                <w:sz w:val="24"/>
                <w:szCs w:val="21"/>
              </w:rPr>
            </w:pPr>
          </w:p>
        </w:tc>
        <w:tc>
          <w:tcPr>
            <w:tcW w:w="2500" w:type="dxa"/>
            <w:shd w:val="clear" w:color="auto" w:fill="auto"/>
            <w:vAlign w:val="center"/>
          </w:tcPr>
          <w:p w14:paraId="6D6DCE73">
            <w:pPr>
              <w:widowControl/>
              <w:snapToGrid w:val="0"/>
              <w:jc w:val="left"/>
              <w:rPr>
                <w:kern w:val="0"/>
                <w:sz w:val="24"/>
                <w:szCs w:val="21"/>
              </w:rPr>
            </w:pPr>
          </w:p>
        </w:tc>
        <w:tc>
          <w:tcPr>
            <w:tcW w:w="2680" w:type="dxa"/>
            <w:shd w:val="clear" w:color="auto" w:fill="auto"/>
            <w:vAlign w:val="center"/>
          </w:tcPr>
          <w:p w14:paraId="3E36E573">
            <w:pPr>
              <w:widowControl/>
              <w:snapToGrid w:val="0"/>
              <w:jc w:val="left"/>
              <w:rPr>
                <w:kern w:val="0"/>
                <w:sz w:val="24"/>
                <w:szCs w:val="21"/>
              </w:rPr>
            </w:pPr>
          </w:p>
        </w:tc>
        <w:tc>
          <w:tcPr>
            <w:tcW w:w="1979" w:type="dxa"/>
            <w:shd w:val="clear" w:color="auto" w:fill="auto"/>
            <w:vAlign w:val="center"/>
          </w:tcPr>
          <w:p w14:paraId="603C1ED3">
            <w:pPr>
              <w:widowControl/>
              <w:snapToGrid w:val="0"/>
              <w:jc w:val="left"/>
              <w:rPr>
                <w:kern w:val="0"/>
                <w:sz w:val="24"/>
                <w:szCs w:val="21"/>
              </w:rPr>
            </w:pPr>
          </w:p>
        </w:tc>
        <w:tc>
          <w:tcPr>
            <w:tcW w:w="1241" w:type="dxa"/>
            <w:shd w:val="clear" w:color="auto" w:fill="auto"/>
            <w:vAlign w:val="center"/>
          </w:tcPr>
          <w:p w14:paraId="665200C6">
            <w:pPr>
              <w:widowControl/>
              <w:snapToGrid w:val="0"/>
              <w:jc w:val="left"/>
              <w:rPr>
                <w:kern w:val="0"/>
                <w:sz w:val="24"/>
                <w:szCs w:val="21"/>
              </w:rPr>
            </w:pPr>
          </w:p>
        </w:tc>
      </w:tr>
      <w:tr w14:paraId="487B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BD249B4">
            <w:pPr>
              <w:widowControl/>
              <w:snapToGrid w:val="0"/>
              <w:jc w:val="left"/>
              <w:rPr>
                <w:kern w:val="0"/>
                <w:sz w:val="24"/>
                <w:szCs w:val="21"/>
              </w:rPr>
            </w:pPr>
            <w:r>
              <w:rPr>
                <w:rFonts w:hint="eastAsia"/>
                <w:kern w:val="0"/>
                <w:sz w:val="24"/>
                <w:szCs w:val="21"/>
              </w:rPr>
              <w:t>（二）服务要求</w:t>
            </w:r>
          </w:p>
        </w:tc>
      </w:tr>
      <w:tr w14:paraId="461BC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3F0B1803">
            <w:pPr>
              <w:widowControl/>
              <w:snapToGrid w:val="0"/>
              <w:jc w:val="center"/>
              <w:rPr>
                <w:kern w:val="0"/>
                <w:sz w:val="24"/>
                <w:szCs w:val="21"/>
              </w:rPr>
            </w:pPr>
          </w:p>
        </w:tc>
        <w:tc>
          <w:tcPr>
            <w:tcW w:w="2500" w:type="dxa"/>
            <w:shd w:val="clear" w:color="auto" w:fill="auto"/>
            <w:vAlign w:val="center"/>
          </w:tcPr>
          <w:p w14:paraId="214E1A8F">
            <w:pPr>
              <w:widowControl/>
              <w:snapToGrid w:val="0"/>
              <w:jc w:val="left"/>
              <w:rPr>
                <w:kern w:val="0"/>
                <w:sz w:val="24"/>
                <w:szCs w:val="21"/>
              </w:rPr>
            </w:pPr>
          </w:p>
        </w:tc>
        <w:tc>
          <w:tcPr>
            <w:tcW w:w="2680" w:type="dxa"/>
            <w:shd w:val="clear" w:color="auto" w:fill="auto"/>
            <w:vAlign w:val="center"/>
          </w:tcPr>
          <w:p w14:paraId="6365FFF9">
            <w:pPr>
              <w:widowControl/>
              <w:snapToGrid w:val="0"/>
              <w:jc w:val="left"/>
              <w:rPr>
                <w:kern w:val="0"/>
                <w:sz w:val="24"/>
                <w:szCs w:val="21"/>
              </w:rPr>
            </w:pPr>
          </w:p>
        </w:tc>
        <w:tc>
          <w:tcPr>
            <w:tcW w:w="1979" w:type="dxa"/>
            <w:shd w:val="clear" w:color="auto" w:fill="auto"/>
            <w:vAlign w:val="center"/>
          </w:tcPr>
          <w:p w14:paraId="1D5B3C1A">
            <w:pPr>
              <w:widowControl/>
              <w:snapToGrid w:val="0"/>
              <w:jc w:val="left"/>
              <w:rPr>
                <w:kern w:val="0"/>
                <w:sz w:val="24"/>
                <w:szCs w:val="21"/>
              </w:rPr>
            </w:pPr>
          </w:p>
        </w:tc>
        <w:tc>
          <w:tcPr>
            <w:tcW w:w="1241" w:type="dxa"/>
            <w:shd w:val="clear" w:color="auto" w:fill="auto"/>
            <w:vAlign w:val="center"/>
          </w:tcPr>
          <w:p w14:paraId="7850C384">
            <w:pPr>
              <w:widowControl/>
              <w:snapToGrid w:val="0"/>
              <w:jc w:val="left"/>
              <w:rPr>
                <w:kern w:val="0"/>
                <w:sz w:val="24"/>
                <w:szCs w:val="21"/>
              </w:rPr>
            </w:pPr>
          </w:p>
        </w:tc>
      </w:tr>
      <w:tr w14:paraId="2591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9D12748">
            <w:pPr>
              <w:widowControl/>
              <w:snapToGrid w:val="0"/>
              <w:jc w:val="center"/>
              <w:rPr>
                <w:kern w:val="0"/>
                <w:sz w:val="24"/>
                <w:szCs w:val="21"/>
              </w:rPr>
            </w:pPr>
          </w:p>
        </w:tc>
        <w:tc>
          <w:tcPr>
            <w:tcW w:w="2500" w:type="dxa"/>
            <w:shd w:val="clear" w:color="auto" w:fill="auto"/>
            <w:vAlign w:val="center"/>
          </w:tcPr>
          <w:p w14:paraId="20DC59D0">
            <w:pPr>
              <w:widowControl/>
              <w:snapToGrid w:val="0"/>
              <w:jc w:val="left"/>
              <w:rPr>
                <w:kern w:val="0"/>
                <w:sz w:val="24"/>
                <w:szCs w:val="21"/>
              </w:rPr>
            </w:pPr>
          </w:p>
        </w:tc>
        <w:tc>
          <w:tcPr>
            <w:tcW w:w="2680" w:type="dxa"/>
            <w:shd w:val="clear" w:color="auto" w:fill="auto"/>
            <w:vAlign w:val="center"/>
          </w:tcPr>
          <w:p w14:paraId="07C078A2">
            <w:pPr>
              <w:widowControl/>
              <w:snapToGrid w:val="0"/>
              <w:jc w:val="left"/>
              <w:rPr>
                <w:kern w:val="0"/>
                <w:sz w:val="24"/>
                <w:szCs w:val="21"/>
              </w:rPr>
            </w:pPr>
          </w:p>
        </w:tc>
        <w:tc>
          <w:tcPr>
            <w:tcW w:w="1979" w:type="dxa"/>
            <w:shd w:val="clear" w:color="auto" w:fill="auto"/>
            <w:vAlign w:val="center"/>
          </w:tcPr>
          <w:p w14:paraId="0B9368E7">
            <w:pPr>
              <w:widowControl/>
              <w:snapToGrid w:val="0"/>
              <w:jc w:val="left"/>
              <w:rPr>
                <w:kern w:val="0"/>
                <w:sz w:val="24"/>
                <w:szCs w:val="21"/>
              </w:rPr>
            </w:pPr>
          </w:p>
        </w:tc>
        <w:tc>
          <w:tcPr>
            <w:tcW w:w="1241" w:type="dxa"/>
            <w:shd w:val="clear" w:color="auto" w:fill="auto"/>
            <w:vAlign w:val="center"/>
          </w:tcPr>
          <w:p w14:paraId="5CAA7E91">
            <w:pPr>
              <w:widowControl/>
              <w:snapToGrid w:val="0"/>
              <w:jc w:val="left"/>
              <w:rPr>
                <w:kern w:val="0"/>
                <w:sz w:val="24"/>
                <w:szCs w:val="21"/>
              </w:rPr>
            </w:pPr>
          </w:p>
        </w:tc>
      </w:tr>
      <w:tr w14:paraId="3CAE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049D56F8">
            <w:pPr>
              <w:widowControl/>
              <w:snapToGrid w:val="0"/>
              <w:jc w:val="left"/>
              <w:rPr>
                <w:kern w:val="0"/>
                <w:sz w:val="24"/>
                <w:szCs w:val="21"/>
              </w:rPr>
            </w:pPr>
            <w:r>
              <w:rPr>
                <w:rFonts w:hint="eastAsia"/>
                <w:kern w:val="0"/>
                <w:sz w:val="24"/>
                <w:szCs w:val="21"/>
              </w:rPr>
              <w:t>（三）交货要求</w:t>
            </w:r>
          </w:p>
        </w:tc>
      </w:tr>
      <w:tr w14:paraId="404F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1464E051">
            <w:pPr>
              <w:widowControl/>
              <w:snapToGrid w:val="0"/>
              <w:jc w:val="center"/>
              <w:rPr>
                <w:kern w:val="0"/>
                <w:sz w:val="24"/>
                <w:szCs w:val="21"/>
              </w:rPr>
            </w:pPr>
          </w:p>
        </w:tc>
        <w:tc>
          <w:tcPr>
            <w:tcW w:w="2500" w:type="dxa"/>
            <w:shd w:val="clear" w:color="auto" w:fill="auto"/>
            <w:vAlign w:val="center"/>
          </w:tcPr>
          <w:p w14:paraId="693D14DC">
            <w:pPr>
              <w:widowControl/>
              <w:snapToGrid w:val="0"/>
              <w:jc w:val="left"/>
              <w:rPr>
                <w:kern w:val="0"/>
                <w:sz w:val="24"/>
                <w:szCs w:val="21"/>
              </w:rPr>
            </w:pPr>
          </w:p>
        </w:tc>
        <w:tc>
          <w:tcPr>
            <w:tcW w:w="2680" w:type="dxa"/>
            <w:shd w:val="clear" w:color="auto" w:fill="auto"/>
            <w:vAlign w:val="center"/>
          </w:tcPr>
          <w:p w14:paraId="20EA4819">
            <w:pPr>
              <w:widowControl/>
              <w:snapToGrid w:val="0"/>
              <w:jc w:val="left"/>
              <w:rPr>
                <w:kern w:val="0"/>
                <w:sz w:val="24"/>
                <w:szCs w:val="21"/>
              </w:rPr>
            </w:pPr>
          </w:p>
        </w:tc>
        <w:tc>
          <w:tcPr>
            <w:tcW w:w="1979" w:type="dxa"/>
            <w:shd w:val="clear" w:color="auto" w:fill="auto"/>
            <w:vAlign w:val="center"/>
          </w:tcPr>
          <w:p w14:paraId="7165946A">
            <w:pPr>
              <w:widowControl/>
              <w:snapToGrid w:val="0"/>
              <w:jc w:val="left"/>
              <w:rPr>
                <w:kern w:val="0"/>
                <w:sz w:val="24"/>
                <w:szCs w:val="21"/>
              </w:rPr>
            </w:pPr>
          </w:p>
        </w:tc>
        <w:tc>
          <w:tcPr>
            <w:tcW w:w="1241" w:type="dxa"/>
            <w:shd w:val="clear" w:color="auto" w:fill="auto"/>
            <w:vAlign w:val="center"/>
          </w:tcPr>
          <w:p w14:paraId="40F1CDCF">
            <w:pPr>
              <w:widowControl/>
              <w:snapToGrid w:val="0"/>
              <w:jc w:val="left"/>
              <w:rPr>
                <w:kern w:val="0"/>
                <w:sz w:val="24"/>
                <w:szCs w:val="21"/>
              </w:rPr>
            </w:pPr>
          </w:p>
        </w:tc>
      </w:tr>
      <w:tr w14:paraId="39EA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284C61D5">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14:paraId="0756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924E732">
            <w:pPr>
              <w:widowControl/>
              <w:snapToGrid w:val="0"/>
              <w:jc w:val="center"/>
              <w:rPr>
                <w:kern w:val="0"/>
                <w:sz w:val="24"/>
                <w:szCs w:val="21"/>
              </w:rPr>
            </w:pPr>
          </w:p>
        </w:tc>
        <w:tc>
          <w:tcPr>
            <w:tcW w:w="2500" w:type="dxa"/>
            <w:shd w:val="clear" w:color="auto" w:fill="auto"/>
            <w:vAlign w:val="center"/>
          </w:tcPr>
          <w:p w14:paraId="41570300">
            <w:pPr>
              <w:widowControl/>
              <w:snapToGrid w:val="0"/>
              <w:jc w:val="left"/>
              <w:rPr>
                <w:kern w:val="0"/>
                <w:sz w:val="24"/>
                <w:szCs w:val="21"/>
              </w:rPr>
            </w:pPr>
          </w:p>
        </w:tc>
        <w:tc>
          <w:tcPr>
            <w:tcW w:w="2680" w:type="dxa"/>
            <w:shd w:val="clear" w:color="auto" w:fill="auto"/>
            <w:vAlign w:val="center"/>
          </w:tcPr>
          <w:p w14:paraId="0521B8B6">
            <w:pPr>
              <w:widowControl/>
              <w:snapToGrid w:val="0"/>
              <w:jc w:val="left"/>
              <w:rPr>
                <w:kern w:val="0"/>
                <w:sz w:val="24"/>
                <w:szCs w:val="21"/>
              </w:rPr>
            </w:pPr>
          </w:p>
        </w:tc>
        <w:tc>
          <w:tcPr>
            <w:tcW w:w="1979" w:type="dxa"/>
            <w:shd w:val="clear" w:color="auto" w:fill="auto"/>
            <w:vAlign w:val="center"/>
          </w:tcPr>
          <w:p w14:paraId="7174D324">
            <w:pPr>
              <w:widowControl/>
              <w:snapToGrid w:val="0"/>
              <w:jc w:val="left"/>
              <w:rPr>
                <w:kern w:val="0"/>
                <w:sz w:val="24"/>
                <w:szCs w:val="21"/>
              </w:rPr>
            </w:pPr>
          </w:p>
        </w:tc>
        <w:tc>
          <w:tcPr>
            <w:tcW w:w="1241" w:type="dxa"/>
            <w:shd w:val="clear" w:color="auto" w:fill="auto"/>
            <w:vAlign w:val="center"/>
          </w:tcPr>
          <w:p w14:paraId="582244D1">
            <w:pPr>
              <w:widowControl/>
              <w:snapToGrid w:val="0"/>
              <w:jc w:val="left"/>
              <w:rPr>
                <w:kern w:val="0"/>
                <w:sz w:val="24"/>
                <w:szCs w:val="21"/>
              </w:rPr>
            </w:pPr>
          </w:p>
        </w:tc>
      </w:tr>
      <w:tr w14:paraId="3471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E6DA52D">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14:paraId="3D3E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F1931ED">
            <w:pPr>
              <w:widowControl/>
              <w:snapToGrid w:val="0"/>
              <w:jc w:val="center"/>
              <w:rPr>
                <w:kern w:val="0"/>
                <w:sz w:val="24"/>
                <w:szCs w:val="21"/>
              </w:rPr>
            </w:pPr>
          </w:p>
        </w:tc>
        <w:tc>
          <w:tcPr>
            <w:tcW w:w="2500" w:type="dxa"/>
            <w:shd w:val="clear" w:color="auto" w:fill="auto"/>
            <w:vAlign w:val="center"/>
          </w:tcPr>
          <w:p w14:paraId="2F75812A">
            <w:pPr>
              <w:widowControl/>
              <w:snapToGrid w:val="0"/>
              <w:jc w:val="left"/>
              <w:rPr>
                <w:kern w:val="0"/>
                <w:sz w:val="24"/>
                <w:szCs w:val="21"/>
              </w:rPr>
            </w:pPr>
          </w:p>
        </w:tc>
        <w:tc>
          <w:tcPr>
            <w:tcW w:w="2680" w:type="dxa"/>
            <w:shd w:val="clear" w:color="auto" w:fill="auto"/>
            <w:vAlign w:val="center"/>
          </w:tcPr>
          <w:p w14:paraId="1E1DC6A9">
            <w:pPr>
              <w:widowControl/>
              <w:snapToGrid w:val="0"/>
              <w:jc w:val="left"/>
              <w:rPr>
                <w:kern w:val="0"/>
                <w:sz w:val="24"/>
                <w:szCs w:val="21"/>
              </w:rPr>
            </w:pPr>
          </w:p>
        </w:tc>
        <w:tc>
          <w:tcPr>
            <w:tcW w:w="1979" w:type="dxa"/>
            <w:shd w:val="clear" w:color="auto" w:fill="auto"/>
            <w:vAlign w:val="center"/>
          </w:tcPr>
          <w:p w14:paraId="076D0951">
            <w:pPr>
              <w:widowControl/>
              <w:snapToGrid w:val="0"/>
              <w:jc w:val="left"/>
              <w:rPr>
                <w:kern w:val="0"/>
                <w:sz w:val="24"/>
                <w:szCs w:val="21"/>
              </w:rPr>
            </w:pPr>
          </w:p>
        </w:tc>
        <w:tc>
          <w:tcPr>
            <w:tcW w:w="1241" w:type="dxa"/>
            <w:shd w:val="clear" w:color="auto" w:fill="auto"/>
            <w:vAlign w:val="center"/>
          </w:tcPr>
          <w:p w14:paraId="5AE83069">
            <w:pPr>
              <w:widowControl/>
              <w:snapToGrid w:val="0"/>
              <w:jc w:val="left"/>
              <w:rPr>
                <w:kern w:val="0"/>
                <w:sz w:val="24"/>
                <w:szCs w:val="21"/>
              </w:rPr>
            </w:pPr>
          </w:p>
        </w:tc>
      </w:tr>
      <w:tr w14:paraId="54F7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16663C33">
            <w:pPr>
              <w:widowControl/>
              <w:snapToGrid w:val="0"/>
              <w:jc w:val="left"/>
              <w:rPr>
                <w:kern w:val="0"/>
                <w:sz w:val="24"/>
                <w:szCs w:val="21"/>
              </w:rPr>
            </w:pPr>
            <w:r>
              <w:rPr>
                <w:rFonts w:hint="eastAsia"/>
                <w:kern w:val="0"/>
                <w:sz w:val="24"/>
                <w:szCs w:val="21"/>
              </w:rPr>
              <w:t>（六）验收方法及标准</w:t>
            </w:r>
          </w:p>
        </w:tc>
      </w:tr>
      <w:tr w14:paraId="5D56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6BCBAEC">
            <w:pPr>
              <w:widowControl/>
              <w:snapToGrid w:val="0"/>
              <w:jc w:val="center"/>
              <w:rPr>
                <w:kern w:val="0"/>
                <w:sz w:val="24"/>
                <w:szCs w:val="21"/>
              </w:rPr>
            </w:pPr>
          </w:p>
        </w:tc>
        <w:tc>
          <w:tcPr>
            <w:tcW w:w="2500" w:type="dxa"/>
            <w:shd w:val="clear" w:color="auto" w:fill="auto"/>
            <w:vAlign w:val="center"/>
          </w:tcPr>
          <w:p w14:paraId="6AD84BE6">
            <w:pPr>
              <w:widowControl/>
              <w:snapToGrid w:val="0"/>
              <w:jc w:val="left"/>
              <w:rPr>
                <w:kern w:val="0"/>
                <w:sz w:val="24"/>
                <w:szCs w:val="21"/>
              </w:rPr>
            </w:pPr>
          </w:p>
        </w:tc>
        <w:tc>
          <w:tcPr>
            <w:tcW w:w="2680" w:type="dxa"/>
            <w:shd w:val="clear" w:color="auto" w:fill="auto"/>
            <w:vAlign w:val="center"/>
          </w:tcPr>
          <w:p w14:paraId="1CED7C4E">
            <w:pPr>
              <w:widowControl/>
              <w:snapToGrid w:val="0"/>
              <w:jc w:val="left"/>
              <w:rPr>
                <w:kern w:val="0"/>
                <w:sz w:val="24"/>
                <w:szCs w:val="21"/>
              </w:rPr>
            </w:pPr>
          </w:p>
        </w:tc>
        <w:tc>
          <w:tcPr>
            <w:tcW w:w="1979" w:type="dxa"/>
            <w:shd w:val="clear" w:color="auto" w:fill="auto"/>
            <w:vAlign w:val="center"/>
          </w:tcPr>
          <w:p w14:paraId="13C3C404">
            <w:pPr>
              <w:widowControl/>
              <w:snapToGrid w:val="0"/>
              <w:jc w:val="left"/>
              <w:rPr>
                <w:kern w:val="0"/>
                <w:sz w:val="24"/>
                <w:szCs w:val="21"/>
              </w:rPr>
            </w:pPr>
          </w:p>
        </w:tc>
        <w:tc>
          <w:tcPr>
            <w:tcW w:w="1241" w:type="dxa"/>
            <w:shd w:val="clear" w:color="auto" w:fill="auto"/>
            <w:vAlign w:val="center"/>
          </w:tcPr>
          <w:p w14:paraId="0B6699B6">
            <w:pPr>
              <w:widowControl/>
              <w:snapToGrid w:val="0"/>
              <w:jc w:val="left"/>
              <w:rPr>
                <w:kern w:val="0"/>
                <w:sz w:val="24"/>
                <w:szCs w:val="21"/>
              </w:rPr>
            </w:pPr>
          </w:p>
        </w:tc>
      </w:tr>
    </w:tbl>
    <w:p w14:paraId="424AF84F">
      <w:pPr>
        <w:spacing w:line="620" w:lineRule="exact"/>
        <w:rPr>
          <w:sz w:val="24"/>
        </w:rPr>
      </w:pPr>
      <w:r>
        <w:rPr>
          <w:sz w:val="24"/>
        </w:rPr>
        <w:t>注：</w:t>
      </w:r>
    </w:p>
    <w:p w14:paraId="6B17F87F">
      <w:pPr>
        <w:spacing w:line="360" w:lineRule="auto"/>
        <w:rPr>
          <w:sz w:val="24"/>
        </w:rPr>
      </w:pPr>
      <w:r>
        <w:rPr>
          <w:sz w:val="24"/>
        </w:rPr>
        <w:t>1. 不如实填写偏离情况的投标文件将视为虚假材料。</w:t>
      </w:r>
    </w:p>
    <w:p w14:paraId="466918EC">
      <w:pPr>
        <w:spacing w:line="360" w:lineRule="auto"/>
        <w:rPr>
          <w:sz w:val="24"/>
        </w:rPr>
      </w:pPr>
      <w:r>
        <w:rPr>
          <w:sz w:val="24"/>
        </w:rPr>
        <w:t>2. 招标要求指招标文件中规定的具体要求，投标应答指</w:t>
      </w:r>
      <w:r>
        <w:rPr>
          <w:rFonts w:hint="eastAsia"/>
          <w:sz w:val="24"/>
        </w:rPr>
        <w:t>投标文件</w:t>
      </w:r>
      <w:r>
        <w:rPr>
          <w:sz w:val="24"/>
        </w:rPr>
        <w:t>的</w:t>
      </w:r>
      <w:r>
        <w:rPr>
          <w:rFonts w:hint="eastAsia"/>
          <w:sz w:val="24"/>
        </w:rPr>
        <w:t>具体内容</w:t>
      </w:r>
      <w:r>
        <w:rPr>
          <w:sz w:val="24"/>
        </w:rPr>
        <w:t>。</w:t>
      </w:r>
    </w:p>
    <w:p w14:paraId="26D3A0E8">
      <w:pPr>
        <w:spacing w:line="360" w:lineRule="auto"/>
        <w:rPr>
          <w:sz w:val="24"/>
        </w:rPr>
      </w:pPr>
      <w:r>
        <w:rPr>
          <w:rFonts w:hint="eastAsia"/>
          <w:sz w:val="24"/>
        </w:rPr>
        <w:t>3</w:t>
      </w:r>
      <w:r>
        <w:rPr>
          <w:sz w:val="24"/>
        </w:rPr>
        <w:t>. 偏离说明指招标要求与投标应答之间的不同之处。</w:t>
      </w:r>
    </w:p>
    <w:p w14:paraId="5BED2485">
      <w:pPr>
        <w:spacing w:line="360" w:lineRule="auto"/>
        <w:rPr>
          <w:sz w:val="24"/>
        </w:rPr>
      </w:pPr>
    </w:p>
    <w:p w14:paraId="76BB4DEE">
      <w:pPr>
        <w:spacing w:line="360" w:lineRule="auto"/>
        <w:ind w:firstLine="3808" w:firstLineChars="1700"/>
        <w:rPr>
          <w:sz w:val="24"/>
        </w:rPr>
      </w:pPr>
      <w:r>
        <w:rPr>
          <w:sz w:val="24"/>
        </w:rPr>
        <w:t>投标人名称：</w:t>
      </w:r>
    </w:p>
    <w:p w14:paraId="7EB33F7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403B4D1">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14:paraId="6E428FF1">
      <w:pPr>
        <w:autoSpaceDN w:val="0"/>
        <w:spacing w:line="360" w:lineRule="auto"/>
        <w:jc w:val="center"/>
        <w:rPr>
          <w:b/>
          <w:bCs/>
          <w:sz w:val="24"/>
        </w:rPr>
      </w:pPr>
      <w:r>
        <w:rPr>
          <w:b/>
          <w:bCs/>
          <w:sz w:val="24"/>
        </w:rPr>
        <w:t>技术要求点对点应答表</w:t>
      </w:r>
    </w:p>
    <w:p w14:paraId="18D68D0D">
      <w:pPr>
        <w:spacing w:line="460" w:lineRule="exact"/>
        <w:rPr>
          <w:sz w:val="24"/>
        </w:rPr>
      </w:pPr>
      <w:r>
        <w:rPr>
          <w:sz w:val="24"/>
        </w:rPr>
        <w:t>项目名称：</w:t>
      </w:r>
      <w:r>
        <w:rPr>
          <w:sz w:val="24"/>
          <w:u w:val="single"/>
        </w:rPr>
        <w:t xml:space="preserve">                    </w:t>
      </w:r>
    </w:p>
    <w:p w14:paraId="460A931F">
      <w:pPr>
        <w:spacing w:line="460" w:lineRule="exact"/>
        <w:rPr>
          <w:sz w:val="24"/>
        </w:rPr>
      </w:pPr>
      <w:r>
        <w:rPr>
          <w:sz w:val="24"/>
        </w:rPr>
        <w:t>项目编号：</w:t>
      </w:r>
      <w:r>
        <w:rPr>
          <w:sz w:val="24"/>
          <w:u w:val="single"/>
        </w:rPr>
        <w:t xml:space="preserve">                    </w:t>
      </w:r>
    </w:p>
    <w:p w14:paraId="42F996A9">
      <w:pPr>
        <w:spacing w:line="460" w:lineRule="exact"/>
        <w:rPr>
          <w:sz w:val="24"/>
          <w:u w:val="single"/>
        </w:rPr>
      </w:pPr>
      <w:r>
        <w:rPr>
          <w:sz w:val="24"/>
        </w:rPr>
        <w:t>包号：</w:t>
      </w:r>
      <w:r>
        <w:rPr>
          <w:sz w:val="24"/>
          <w:u w:val="single"/>
        </w:rPr>
        <w:t xml:space="preserve">                        </w:t>
      </w: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14:paraId="75B7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14:paraId="5BDCB826">
            <w:pPr>
              <w:widowControl/>
              <w:snapToGrid w:val="0"/>
              <w:rPr>
                <w:b/>
                <w:kern w:val="0"/>
                <w:sz w:val="24"/>
                <w:szCs w:val="21"/>
              </w:rPr>
            </w:pPr>
            <w:r>
              <w:rPr>
                <w:rFonts w:hint="eastAsia"/>
                <w:b/>
                <w:kern w:val="0"/>
                <w:sz w:val="24"/>
                <w:szCs w:val="21"/>
              </w:rPr>
              <w:t>招标文件第二部分技术要求</w:t>
            </w:r>
          </w:p>
        </w:tc>
      </w:tr>
      <w:tr w14:paraId="524C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7FCF413">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14:paraId="47427280">
            <w:pPr>
              <w:widowControl/>
              <w:snapToGrid w:val="0"/>
              <w:jc w:val="center"/>
              <w:rPr>
                <w:kern w:val="0"/>
                <w:sz w:val="24"/>
                <w:szCs w:val="21"/>
              </w:rPr>
            </w:pPr>
            <w:r>
              <w:rPr>
                <w:kern w:val="0"/>
                <w:sz w:val="24"/>
                <w:szCs w:val="21"/>
              </w:rPr>
              <w:t>招标要求</w:t>
            </w:r>
          </w:p>
        </w:tc>
        <w:tc>
          <w:tcPr>
            <w:tcW w:w="2680" w:type="dxa"/>
            <w:shd w:val="clear" w:color="auto" w:fill="auto"/>
            <w:vAlign w:val="center"/>
          </w:tcPr>
          <w:p w14:paraId="76B645D6">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7A08F20">
            <w:pPr>
              <w:widowControl/>
              <w:snapToGrid w:val="0"/>
              <w:jc w:val="center"/>
              <w:rPr>
                <w:kern w:val="0"/>
                <w:sz w:val="24"/>
                <w:szCs w:val="21"/>
              </w:rPr>
            </w:pPr>
            <w:r>
              <w:rPr>
                <w:kern w:val="0"/>
                <w:sz w:val="24"/>
                <w:szCs w:val="21"/>
              </w:rPr>
              <w:t>偏离说明</w:t>
            </w:r>
          </w:p>
        </w:tc>
        <w:tc>
          <w:tcPr>
            <w:tcW w:w="1315" w:type="dxa"/>
            <w:shd w:val="clear" w:color="auto" w:fill="auto"/>
            <w:vAlign w:val="center"/>
          </w:tcPr>
          <w:p w14:paraId="703F0311">
            <w:pPr>
              <w:widowControl/>
              <w:snapToGrid w:val="0"/>
              <w:jc w:val="center"/>
              <w:rPr>
                <w:kern w:val="0"/>
                <w:sz w:val="24"/>
                <w:szCs w:val="21"/>
              </w:rPr>
            </w:pPr>
            <w:r>
              <w:rPr>
                <w:kern w:val="0"/>
                <w:sz w:val="24"/>
                <w:szCs w:val="21"/>
              </w:rPr>
              <w:t>备注</w:t>
            </w:r>
          </w:p>
        </w:tc>
      </w:tr>
      <w:tr w14:paraId="308B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9A65E9">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14:paraId="0B415DEA">
            <w:pPr>
              <w:widowControl/>
              <w:snapToGrid w:val="0"/>
              <w:jc w:val="center"/>
              <w:rPr>
                <w:kern w:val="0"/>
                <w:sz w:val="24"/>
                <w:szCs w:val="21"/>
              </w:rPr>
            </w:pPr>
          </w:p>
        </w:tc>
        <w:tc>
          <w:tcPr>
            <w:tcW w:w="2680" w:type="dxa"/>
            <w:shd w:val="clear" w:color="auto" w:fill="auto"/>
            <w:vAlign w:val="center"/>
          </w:tcPr>
          <w:p w14:paraId="777E10B4">
            <w:pPr>
              <w:widowControl/>
              <w:snapToGrid w:val="0"/>
              <w:jc w:val="center"/>
              <w:rPr>
                <w:kern w:val="0"/>
                <w:sz w:val="24"/>
                <w:szCs w:val="21"/>
              </w:rPr>
            </w:pPr>
          </w:p>
        </w:tc>
        <w:tc>
          <w:tcPr>
            <w:tcW w:w="1289" w:type="dxa"/>
            <w:shd w:val="clear" w:color="auto" w:fill="auto"/>
            <w:vAlign w:val="center"/>
          </w:tcPr>
          <w:p w14:paraId="6D46BB67">
            <w:pPr>
              <w:widowControl/>
              <w:snapToGrid w:val="0"/>
              <w:jc w:val="center"/>
              <w:rPr>
                <w:kern w:val="0"/>
                <w:sz w:val="24"/>
                <w:szCs w:val="21"/>
              </w:rPr>
            </w:pPr>
          </w:p>
        </w:tc>
        <w:tc>
          <w:tcPr>
            <w:tcW w:w="1315" w:type="dxa"/>
            <w:shd w:val="clear" w:color="auto" w:fill="auto"/>
            <w:vAlign w:val="center"/>
          </w:tcPr>
          <w:p w14:paraId="401659A6">
            <w:pPr>
              <w:widowControl/>
              <w:snapToGrid w:val="0"/>
              <w:jc w:val="center"/>
              <w:rPr>
                <w:kern w:val="0"/>
                <w:sz w:val="24"/>
                <w:szCs w:val="21"/>
              </w:rPr>
            </w:pPr>
          </w:p>
        </w:tc>
      </w:tr>
      <w:tr w14:paraId="7EB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F596F60">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14:paraId="45D5E234">
            <w:pPr>
              <w:widowControl/>
              <w:snapToGrid w:val="0"/>
              <w:jc w:val="center"/>
              <w:rPr>
                <w:kern w:val="0"/>
                <w:sz w:val="24"/>
                <w:szCs w:val="21"/>
              </w:rPr>
            </w:pPr>
          </w:p>
        </w:tc>
        <w:tc>
          <w:tcPr>
            <w:tcW w:w="2680" w:type="dxa"/>
            <w:shd w:val="clear" w:color="auto" w:fill="auto"/>
            <w:vAlign w:val="center"/>
          </w:tcPr>
          <w:p w14:paraId="398FAAD3">
            <w:pPr>
              <w:widowControl/>
              <w:snapToGrid w:val="0"/>
              <w:jc w:val="center"/>
              <w:rPr>
                <w:kern w:val="0"/>
                <w:sz w:val="24"/>
                <w:szCs w:val="21"/>
              </w:rPr>
            </w:pPr>
          </w:p>
        </w:tc>
        <w:tc>
          <w:tcPr>
            <w:tcW w:w="1289" w:type="dxa"/>
            <w:shd w:val="clear" w:color="auto" w:fill="auto"/>
            <w:vAlign w:val="center"/>
          </w:tcPr>
          <w:p w14:paraId="2C2A239E">
            <w:pPr>
              <w:widowControl/>
              <w:snapToGrid w:val="0"/>
              <w:jc w:val="center"/>
              <w:rPr>
                <w:kern w:val="0"/>
                <w:sz w:val="24"/>
                <w:szCs w:val="21"/>
              </w:rPr>
            </w:pPr>
          </w:p>
        </w:tc>
        <w:tc>
          <w:tcPr>
            <w:tcW w:w="1315" w:type="dxa"/>
            <w:shd w:val="clear" w:color="auto" w:fill="auto"/>
            <w:vAlign w:val="center"/>
          </w:tcPr>
          <w:p w14:paraId="66DDA745">
            <w:pPr>
              <w:widowControl/>
              <w:snapToGrid w:val="0"/>
              <w:jc w:val="center"/>
              <w:rPr>
                <w:kern w:val="0"/>
                <w:sz w:val="24"/>
                <w:szCs w:val="21"/>
              </w:rPr>
            </w:pPr>
          </w:p>
        </w:tc>
      </w:tr>
      <w:tr w14:paraId="5EDB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1646E7">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14:paraId="54C523C3">
            <w:pPr>
              <w:widowControl/>
              <w:snapToGrid w:val="0"/>
              <w:jc w:val="center"/>
              <w:rPr>
                <w:kern w:val="0"/>
                <w:sz w:val="24"/>
                <w:szCs w:val="21"/>
              </w:rPr>
            </w:pPr>
          </w:p>
        </w:tc>
        <w:tc>
          <w:tcPr>
            <w:tcW w:w="2680" w:type="dxa"/>
            <w:shd w:val="clear" w:color="auto" w:fill="auto"/>
            <w:vAlign w:val="center"/>
          </w:tcPr>
          <w:p w14:paraId="0173ADFD">
            <w:pPr>
              <w:widowControl/>
              <w:snapToGrid w:val="0"/>
              <w:jc w:val="center"/>
              <w:rPr>
                <w:kern w:val="0"/>
                <w:sz w:val="24"/>
                <w:szCs w:val="21"/>
              </w:rPr>
            </w:pPr>
          </w:p>
        </w:tc>
        <w:tc>
          <w:tcPr>
            <w:tcW w:w="1289" w:type="dxa"/>
            <w:shd w:val="clear" w:color="auto" w:fill="auto"/>
            <w:vAlign w:val="center"/>
          </w:tcPr>
          <w:p w14:paraId="622CA826">
            <w:pPr>
              <w:widowControl/>
              <w:snapToGrid w:val="0"/>
              <w:jc w:val="center"/>
              <w:rPr>
                <w:kern w:val="0"/>
                <w:sz w:val="24"/>
                <w:szCs w:val="21"/>
              </w:rPr>
            </w:pPr>
          </w:p>
        </w:tc>
        <w:tc>
          <w:tcPr>
            <w:tcW w:w="1315" w:type="dxa"/>
            <w:shd w:val="clear" w:color="auto" w:fill="auto"/>
            <w:vAlign w:val="center"/>
          </w:tcPr>
          <w:p w14:paraId="2CA228CC">
            <w:pPr>
              <w:widowControl/>
              <w:snapToGrid w:val="0"/>
              <w:jc w:val="center"/>
              <w:rPr>
                <w:kern w:val="0"/>
                <w:sz w:val="24"/>
                <w:szCs w:val="21"/>
              </w:rPr>
            </w:pPr>
          </w:p>
        </w:tc>
      </w:tr>
      <w:tr w14:paraId="5957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9D7ECE2">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14:paraId="6168FCF1">
            <w:pPr>
              <w:widowControl/>
              <w:snapToGrid w:val="0"/>
              <w:jc w:val="center"/>
              <w:rPr>
                <w:kern w:val="0"/>
                <w:sz w:val="24"/>
                <w:szCs w:val="21"/>
              </w:rPr>
            </w:pPr>
          </w:p>
        </w:tc>
        <w:tc>
          <w:tcPr>
            <w:tcW w:w="2680" w:type="dxa"/>
            <w:shd w:val="clear" w:color="auto" w:fill="auto"/>
            <w:vAlign w:val="center"/>
          </w:tcPr>
          <w:p w14:paraId="1A82F89C">
            <w:pPr>
              <w:widowControl/>
              <w:snapToGrid w:val="0"/>
              <w:jc w:val="center"/>
              <w:rPr>
                <w:kern w:val="0"/>
                <w:sz w:val="24"/>
                <w:szCs w:val="21"/>
              </w:rPr>
            </w:pPr>
          </w:p>
        </w:tc>
        <w:tc>
          <w:tcPr>
            <w:tcW w:w="1289" w:type="dxa"/>
            <w:shd w:val="clear" w:color="auto" w:fill="auto"/>
            <w:vAlign w:val="center"/>
          </w:tcPr>
          <w:p w14:paraId="3CA8B576">
            <w:pPr>
              <w:widowControl/>
              <w:snapToGrid w:val="0"/>
              <w:jc w:val="center"/>
              <w:rPr>
                <w:kern w:val="0"/>
                <w:sz w:val="24"/>
                <w:szCs w:val="21"/>
              </w:rPr>
            </w:pPr>
          </w:p>
        </w:tc>
        <w:tc>
          <w:tcPr>
            <w:tcW w:w="1315" w:type="dxa"/>
            <w:shd w:val="clear" w:color="auto" w:fill="auto"/>
            <w:vAlign w:val="center"/>
          </w:tcPr>
          <w:p w14:paraId="39004475">
            <w:pPr>
              <w:widowControl/>
              <w:snapToGrid w:val="0"/>
              <w:jc w:val="center"/>
              <w:rPr>
                <w:kern w:val="0"/>
                <w:sz w:val="24"/>
                <w:szCs w:val="21"/>
              </w:rPr>
            </w:pPr>
          </w:p>
        </w:tc>
      </w:tr>
      <w:tr w14:paraId="62B3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14:paraId="5199C435">
            <w:pPr>
              <w:widowControl/>
              <w:snapToGrid w:val="0"/>
              <w:rPr>
                <w:b/>
                <w:kern w:val="0"/>
                <w:sz w:val="24"/>
                <w:szCs w:val="21"/>
              </w:rPr>
            </w:pPr>
            <w:r>
              <w:rPr>
                <w:rFonts w:hint="eastAsia"/>
                <w:b/>
                <w:kern w:val="0"/>
                <w:sz w:val="24"/>
                <w:szCs w:val="21"/>
              </w:rPr>
              <w:t>采购</w:t>
            </w:r>
            <w:r>
              <w:rPr>
                <w:b/>
                <w:kern w:val="0"/>
                <w:sz w:val="24"/>
                <w:szCs w:val="21"/>
              </w:rPr>
              <w:t>清单技术参数（</w:t>
            </w:r>
            <w:r>
              <w:rPr>
                <w:rFonts w:hint="eastAsia"/>
                <w:b/>
                <w:kern w:val="0"/>
                <w:sz w:val="24"/>
                <w:szCs w:val="21"/>
              </w:rPr>
              <w:t>采购</w:t>
            </w:r>
            <w:r>
              <w:rPr>
                <w:b/>
                <w:kern w:val="0"/>
                <w:sz w:val="24"/>
                <w:szCs w:val="21"/>
              </w:rPr>
              <w:t>清单技术参数要求须逐条应答）</w:t>
            </w:r>
          </w:p>
        </w:tc>
      </w:tr>
      <w:tr w14:paraId="3FD8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0298AFF">
            <w:pPr>
              <w:widowControl/>
              <w:snapToGrid w:val="0"/>
              <w:jc w:val="center"/>
              <w:rPr>
                <w:kern w:val="0"/>
                <w:sz w:val="24"/>
                <w:szCs w:val="21"/>
              </w:rPr>
            </w:pPr>
            <w:r>
              <w:rPr>
                <w:kern w:val="0"/>
                <w:sz w:val="24"/>
                <w:szCs w:val="21"/>
              </w:rPr>
              <w:t>序号</w:t>
            </w:r>
          </w:p>
        </w:tc>
        <w:tc>
          <w:tcPr>
            <w:tcW w:w="1039" w:type="dxa"/>
            <w:shd w:val="clear" w:color="auto" w:fill="auto"/>
            <w:vAlign w:val="center"/>
          </w:tcPr>
          <w:p w14:paraId="53E07BFF">
            <w:pPr>
              <w:widowControl/>
              <w:snapToGrid w:val="0"/>
              <w:jc w:val="center"/>
              <w:rPr>
                <w:kern w:val="0"/>
                <w:sz w:val="24"/>
                <w:szCs w:val="21"/>
              </w:rPr>
            </w:pPr>
            <w:r>
              <w:rPr>
                <w:rFonts w:hint="eastAsia"/>
                <w:kern w:val="0"/>
                <w:sz w:val="24"/>
                <w:szCs w:val="21"/>
              </w:rPr>
              <w:t>标的</w:t>
            </w:r>
          </w:p>
          <w:p w14:paraId="6C62AD7C">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14:paraId="4C590104">
            <w:pPr>
              <w:snapToGrid w:val="0"/>
              <w:jc w:val="center"/>
              <w:rPr>
                <w:rFonts w:cs="宋体"/>
                <w:kern w:val="0"/>
                <w:sz w:val="24"/>
              </w:rPr>
            </w:pPr>
            <w:r>
              <w:rPr>
                <w:rFonts w:hint="eastAsia" w:cs="宋体"/>
                <w:kern w:val="0"/>
                <w:sz w:val="24"/>
              </w:rPr>
              <w:t>条款</w:t>
            </w:r>
          </w:p>
          <w:p w14:paraId="7D67920B">
            <w:pPr>
              <w:snapToGrid w:val="0"/>
              <w:jc w:val="center"/>
              <w:rPr>
                <w:kern w:val="0"/>
                <w:sz w:val="24"/>
                <w:szCs w:val="21"/>
              </w:rPr>
            </w:pPr>
            <w:r>
              <w:rPr>
                <w:rFonts w:hint="eastAsia" w:cs="宋体"/>
                <w:kern w:val="0"/>
                <w:sz w:val="24"/>
              </w:rPr>
              <w:t>序号</w:t>
            </w:r>
          </w:p>
        </w:tc>
        <w:tc>
          <w:tcPr>
            <w:tcW w:w="1790" w:type="dxa"/>
            <w:shd w:val="clear" w:color="auto" w:fill="auto"/>
            <w:vAlign w:val="center"/>
          </w:tcPr>
          <w:p w14:paraId="2CB79B2D">
            <w:pPr>
              <w:snapToGrid w:val="0"/>
              <w:jc w:val="center"/>
              <w:rPr>
                <w:kern w:val="0"/>
                <w:sz w:val="24"/>
                <w:szCs w:val="21"/>
              </w:rPr>
            </w:pPr>
            <w:r>
              <w:rPr>
                <w:kern w:val="0"/>
                <w:sz w:val="24"/>
                <w:szCs w:val="21"/>
              </w:rPr>
              <w:t>招标要求</w:t>
            </w:r>
          </w:p>
        </w:tc>
        <w:tc>
          <w:tcPr>
            <w:tcW w:w="2680" w:type="dxa"/>
            <w:shd w:val="clear" w:color="auto" w:fill="auto"/>
            <w:vAlign w:val="center"/>
          </w:tcPr>
          <w:p w14:paraId="5E7860EC">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A927848">
            <w:pPr>
              <w:widowControl/>
              <w:snapToGrid w:val="0"/>
              <w:jc w:val="center"/>
              <w:rPr>
                <w:kern w:val="0"/>
                <w:sz w:val="24"/>
                <w:szCs w:val="21"/>
              </w:rPr>
            </w:pPr>
            <w:r>
              <w:rPr>
                <w:kern w:val="0"/>
                <w:sz w:val="24"/>
                <w:szCs w:val="21"/>
              </w:rPr>
              <w:t>偏离</w:t>
            </w:r>
          </w:p>
          <w:p w14:paraId="36A38025">
            <w:pPr>
              <w:widowControl/>
              <w:snapToGrid w:val="0"/>
              <w:jc w:val="center"/>
              <w:rPr>
                <w:kern w:val="0"/>
                <w:sz w:val="24"/>
                <w:szCs w:val="21"/>
              </w:rPr>
            </w:pPr>
            <w:r>
              <w:rPr>
                <w:kern w:val="0"/>
                <w:sz w:val="24"/>
                <w:szCs w:val="21"/>
              </w:rPr>
              <w:t>说明</w:t>
            </w:r>
          </w:p>
        </w:tc>
        <w:tc>
          <w:tcPr>
            <w:tcW w:w="1315" w:type="dxa"/>
            <w:shd w:val="clear" w:color="auto" w:fill="auto"/>
            <w:vAlign w:val="center"/>
          </w:tcPr>
          <w:p w14:paraId="304EF215">
            <w:pPr>
              <w:widowControl/>
              <w:snapToGrid w:val="0"/>
              <w:jc w:val="center"/>
              <w:rPr>
                <w:kern w:val="0"/>
                <w:sz w:val="24"/>
                <w:szCs w:val="21"/>
              </w:rPr>
            </w:pPr>
            <w:r>
              <w:rPr>
                <w:rFonts w:hint="eastAsia"/>
                <w:kern w:val="0"/>
                <w:sz w:val="24"/>
                <w:szCs w:val="21"/>
              </w:rPr>
              <w:t>技术支撑材料所在页码</w:t>
            </w:r>
          </w:p>
        </w:tc>
      </w:tr>
      <w:tr w14:paraId="4D60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B122580">
            <w:pPr>
              <w:widowControl/>
              <w:snapToGrid w:val="0"/>
              <w:jc w:val="center"/>
              <w:rPr>
                <w:kern w:val="0"/>
                <w:sz w:val="24"/>
                <w:szCs w:val="21"/>
              </w:rPr>
            </w:pPr>
          </w:p>
        </w:tc>
        <w:tc>
          <w:tcPr>
            <w:tcW w:w="1039" w:type="dxa"/>
            <w:shd w:val="clear" w:color="auto" w:fill="auto"/>
            <w:vAlign w:val="center"/>
          </w:tcPr>
          <w:p w14:paraId="51CB5ACC">
            <w:pPr>
              <w:widowControl/>
              <w:snapToGrid w:val="0"/>
              <w:jc w:val="center"/>
              <w:rPr>
                <w:kern w:val="0"/>
                <w:sz w:val="24"/>
                <w:szCs w:val="21"/>
              </w:rPr>
            </w:pPr>
          </w:p>
        </w:tc>
        <w:tc>
          <w:tcPr>
            <w:tcW w:w="851" w:type="dxa"/>
            <w:shd w:val="clear" w:color="auto" w:fill="auto"/>
            <w:vAlign w:val="center"/>
          </w:tcPr>
          <w:p w14:paraId="6DF2E2AF">
            <w:pPr>
              <w:widowControl/>
              <w:snapToGrid w:val="0"/>
              <w:jc w:val="center"/>
              <w:rPr>
                <w:kern w:val="0"/>
                <w:sz w:val="24"/>
                <w:szCs w:val="21"/>
              </w:rPr>
            </w:pPr>
          </w:p>
        </w:tc>
        <w:tc>
          <w:tcPr>
            <w:tcW w:w="1790" w:type="dxa"/>
            <w:shd w:val="clear" w:color="auto" w:fill="auto"/>
            <w:vAlign w:val="center"/>
          </w:tcPr>
          <w:p w14:paraId="595FE988">
            <w:pPr>
              <w:widowControl/>
              <w:snapToGrid w:val="0"/>
              <w:jc w:val="center"/>
              <w:rPr>
                <w:kern w:val="0"/>
                <w:sz w:val="24"/>
                <w:szCs w:val="21"/>
              </w:rPr>
            </w:pPr>
          </w:p>
        </w:tc>
        <w:tc>
          <w:tcPr>
            <w:tcW w:w="2680" w:type="dxa"/>
            <w:shd w:val="clear" w:color="auto" w:fill="auto"/>
            <w:vAlign w:val="center"/>
          </w:tcPr>
          <w:p w14:paraId="24BE5A63">
            <w:pPr>
              <w:widowControl/>
              <w:snapToGrid w:val="0"/>
              <w:jc w:val="center"/>
              <w:rPr>
                <w:kern w:val="0"/>
                <w:sz w:val="24"/>
                <w:szCs w:val="21"/>
              </w:rPr>
            </w:pPr>
          </w:p>
        </w:tc>
        <w:tc>
          <w:tcPr>
            <w:tcW w:w="1289" w:type="dxa"/>
            <w:shd w:val="clear" w:color="auto" w:fill="auto"/>
            <w:vAlign w:val="center"/>
          </w:tcPr>
          <w:p w14:paraId="4065D862">
            <w:pPr>
              <w:widowControl/>
              <w:snapToGrid w:val="0"/>
              <w:jc w:val="center"/>
              <w:rPr>
                <w:kern w:val="0"/>
                <w:sz w:val="24"/>
                <w:szCs w:val="21"/>
              </w:rPr>
            </w:pPr>
          </w:p>
        </w:tc>
        <w:tc>
          <w:tcPr>
            <w:tcW w:w="1315" w:type="dxa"/>
            <w:shd w:val="clear" w:color="auto" w:fill="auto"/>
            <w:vAlign w:val="center"/>
          </w:tcPr>
          <w:p w14:paraId="73A64039">
            <w:pPr>
              <w:widowControl/>
              <w:snapToGrid w:val="0"/>
              <w:jc w:val="center"/>
              <w:rPr>
                <w:kern w:val="0"/>
                <w:sz w:val="24"/>
                <w:szCs w:val="21"/>
              </w:rPr>
            </w:pPr>
          </w:p>
        </w:tc>
      </w:tr>
      <w:tr w14:paraId="4117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3AAB541">
            <w:pPr>
              <w:widowControl/>
              <w:snapToGrid w:val="0"/>
              <w:jc w:val="center"/>
              <w:rPr>
                <w:kern w:val="0"/>
                <w:sz w:val="24"/>
                <w:szCs w:val="21"/>
              </w:rPr>
            </w:pPr>
          </w:p>
        </w:tc>
        <w:tc>
          <w:tcPr>
            <w:tcW w:w="1039" w:type="dxa"/>
            <w:shd w:val="clear" w:color="auto" w:fill="auto"/>
            <w:vAlign w:val="center"/>
          </w:tcPr>
          <w:p w14:paraId="302A94BA">
            <w:pPr>
              <w:widowControl/>
              <w:snapToGrid w:val="0"/>
              <w:jc w:val="center"/>
              <w:rPr>
                <w:kern w:val="0"/>
                <w:sz w:val="24"/>
                <w:szCs w:val="21"/>
              </w:rPr>
            </w:pPr>
          </w:p>
        </w:tc>
        <w:tc>
          <w:tcPr>
            <w:tcW w:w="851" w:type="dxa"/>
            <w:shd w:val="clear" w:color="auto" w:fill="auto"/>
            <w:vAlign w:val="center"/>
          </w:tcPr>
          <w:p w14:paraId="61EB3D19">
            <w:pPr>
              <w:widowControl/>
              <w:snapToGrid w:val="0"/>
              <w:jc w:val="center"/>
              <w:rPr>
                <w:kern w:val="0"/>
                <w:sz w:val="24"/>
                <w:szCs w:val="21"/>
              </w:rPr>
            </w:pPr>
          </w:p>
        </w:tc>
        <w:tc>
          <w:tcPr>
            <w:tcW w:w="1790" w:type="dxa"/>
            <w:shd w:val="clear" w:color="auto" w:fill="auto"/>
            <w:vAlign w:val="center"/>
          </w:tcPr>
          <w:p w14:paraId="64196FF8">
            <w:pPr>
              <w:widowControl/>
              <w:snapToGrid w:val="0"/>
              <w:jc w:val="center"/>
              <w:rPr>
                <w:kern w:val="0"/>
                <w:sz w:val="24"/>
                <w:szCs w:val="21"/>
              </w:rPr>
            </w:pPr>
          </w:p>
        </w:tc>
        <w:tc>
          <w:tcPr>
            <w:tcW w:w="2680" w:type="dxa"/>
            <w:shd w:val="clear" w:color="auto" w:fill="auto"/>
            <w:vAlign w:val="center"/>
          </w:tcPr>
          <w:p w14:paraId="5433F5C9">
            <w:pPr>
              <w:widowControl/>
              <w:snapToGrid w:val="0"/>
              <w:jc w:val="center"/>
              <w:rPr>
                <w:kern w:val="0"/>
                <w:sz w:val="24"/>
                <w:szCs w:val="21"/>
              </w:rPr>
            </w:pPr>
          </w:p>
        </w:tc>
        <w:tc>
          <w:tcPr>
            <w:tcW w:w="1289" w:type="dxa"/>
            <w:shd w:val="clear" w:color="auto" w:fill="auto"/>
            <w:vAlign w:val="center"/>
          </w:tcPr>
          <w:p w14:paraId="675134D5">
            <w:pPr>
              <w:widowControl/>
              <w:snapToGrid w:val="0"/>
              <w:jc w:val="center"/>
              <w:rPr>
                <w:kern w:val="0"/>
                <w:sz w:val="24"/>
                <w:szCs w:val="21"/>
              </w:rPr>
            </w:pPr>
          </w:p>
        </w:tc>
        <w:tc>
          <w:tcPr>
            <w:tcW w:w="1315" w:type="dxa"/>
            <w:shd w:val="clear" w:color="auto" w:fill="auto"/>
            <w:vAlign w:val="center"/>
          </w:tcPr>
          <w:p w14:paraId="292C02DF">
            <w:pPr>
              <w:widowControl/>
              <w:snapToGrid w:val="0"/>
              <w:jc w:val="center"/>
              <w:rPr>
                <w:kern w:val="0"/>
                <w:sz w:val="24"/>
                <w:szCs w:val="21"/>
              </w:rPr>
            </w:pPr>
          </w:p>
        </w:tc>
      </w:tr>
    </w:tbl>
    <w:p w14:paraId="6E80315C">
      <w:pPr>
        <w:snapToGrid w:val="0"/>
        <w:spacing w:line="480" w:lineRule="exact"/>
        <w:rPr>
          <w:sz w:val="24"/>
        </w:rPr>
      </w:pPr>
      <w:r>
        <w:rPr>
          <w:sz w:val="24"/>
        </w:rPr>
        <w:t>注：</w:t>
      </w:r>
    </w:p>
    <w:p w14:paraId="0242A89D">
      <w:pPr>
        <w:snapToGrid w:val="0"/>
        <w:spacing w:line="480" w:lineRule="exact"/>
        <w:rPr>
          <w:sz w:val="24"/>
        </w:rPr>
      </w:pPr>
      <w:r>
        <w:rPr>
          <w:sz w:val="24"/>
        </w:rPr>
        <w:t>1. 不如实填写偏离情况的投标文件将视为虚假材料。</w:t>
      </w:r>
    </w:p>
    <w:p w14:paraId="0C342E78">
      <w:pPr>
        <w:snapToGrid w:val="0"/>
        <w:spacing w:line="480" w:lineRule="exact"/>
        <w:rPr>
          <w:sz w:val="24"/>
        </w:rPr>
      </w:pPr>
      <w:r>
        <w:rPr>
          <w:sz w:val="24"/>
        </w:rPr>
        <w:t>2. 招标要求指招标文件中规定的具体要求，投标应答指投标</w:t>
      </w:r>
      <w:r>
        <w:rPr>
          <w:rFonts w:hint="eastAsia"/>
          <w:sz w:val="24"/>
        </w:rPr>
        <w:t>文件</w:t>
      </w:r>
      <w:r>
        <w:rPr>
          <w:sz w:val="24"/>
        </w:rPr>
        <w:t>的</w:t>
      </w:r>
      <w:r>
        <w:rPr>
          <w:rFonts w:hint="eastAsia"/>
          <w:sz w:val="24"/>
        </w:rPr>
        <w:t>具体内容</w:t>
      </w:r>
      <w:r>
        <w:rPr>
          <w:sz w:val="24"/>
        </w:rPr>
        <w:t>。</w:t>
      </w:r>
    </w:p>
    <w:p w14:paraId="4F7BB157">
      <w:pPr>
        <w:snapToGrid w:val="0"/>
        <w:spacing w:line="480" w:lineRule="exact"/>
        <w:rPr>
          <w:sz w:val="24"/>
        </w:rPr>
      </w:pPr>
      <w:r>
        <w:rPr>
          <w:rFonts w:hint="eastAsia"/>
          <w:sz w:val="24"/>
        </w:rPr>
        <w:t>3</w:t>
      </w:r>
      <w:r>
        <w:rPr>
          <w:sz w:val="24"/>
        </w:rPr>
        <w:t>. 偏离说明指招标要求与投标应答之间的不同之处。</w:t>
      </w:r>
    </w:p>
    <w:p w14:paraId="78ACB51F">
      <w:pPr>
        <w:snapToGrid w:val="0"/>
        <w:spacing w:line="480" w:lineRule="exact"/>
        <w:rPr>
          <w:sz w:val="24"/>
        </w:rPr>
      </w:pPr>
      <w:r>
        <w:rPr>
          <w:rFonts w:hint="eastAsia"/>
          <w:sz w:val="24"/>
        </w:rPr>
        <w:t>4. 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72D8BCB2">
      <w:pPr>
        <w:spacing w:line="360" w:lineRule="auto"/>
        <w:ind w:firstLine="3808" w:firstLineChars="1700"/>
        <w:rPr>
          <w:sz w:val="24"/>
        </w:rPr>
      </w:pPr>
    </w:p>
    <w:p w14:paraId="271D4ECC">
      <w:pPr>
        <w:spacing w:line="360" w:lineRule="auto"/>
        <w:ind w:firstLine="3808" w:firstLineChars="1700"/>
        <w:rPr>
          <w:sz w:val="24"/>
        </w:rPr>
      </w:pPr>
      <w:r>
        <w:rPr>
          <w:sz w:val="24"/>
        </w:rPr>
        <w:t>投标人名称：</w:t>
      </w:r>
    </w:p>
    <w:p w14:paraId="37C7801E">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7890948">
      <w:pPr>
        <w:tabs>
          <w:tab w:val="left" w:pos="360"/>
        </w:tabs>
        <w:spacing w:after="285" w:afterLines="100" w:line="360" w:lineRule="auto"/>
        <w:rPr>
          <w:b/>
          <w:sz w:val="24"/>
        </w:rPr>
      </w:pPr>
      <w:r>
        <w:rPr>
          <w:sz w:val="24"/>
        </w:rPr>
        <w:br w:type="page"/>
      </w:r>
      <w:r>
        <w:rPr>
          <w:b/>
          <w:sz w:val="24"/>
        </w:rPr>
        <w:t>附件</w:t>
      </w:r>
      <w:r>
        <w:rPr>
          <w:rFonts w:hint="eastAsia"/>
          <w:b/>
          <w:sz w:val="24"/>
        </w:rPr>
        <w:t>7</w:t>
      </w:r>
    </w:p>
    <w:p w14:paraId="48C63AD1">
      <w:pPr>
        <w:autoSpaceDN w:val="0"/>
        <w:spacing w:line="360" w:lineRule="auto"/>
        <w:jc w:val="center"/>
        <w:rPr>
          <w:b/>
          <w:bCs/>
          <w:sz w:val="24"/>
        </w:rPr>
      </w:pPr>
      <w:r>
        <w:rPr>
          <w:rFonts w:hint="eastAsia"/>
          <w:b/>
          <w:bCs/>
          <w:sz w:val="24"/>
        </w:rPr>
        <w:t>业绩</w:t>
      </w:r>
    </w:p>
    <w:p w14:paraId="1B9AF993">
      <w:pPr>
        <w:spacing w:line="460" w:lineRule="exact"/>
        <w:ind w:left="192"/>
        <w:rPr>
          <w:sz w:val="24"/>
        </w:rPr>
      </w:pPr>
    </w:p>
    <w:p w14:paraId="0911B960">
      <w:pPr>
        <w:spacing w:line="460" w:lineRule="exact"/>
        <w:rPr>
          <w:sz w:val="24"/>
        </w:rPr>
      </w:pPr>
      <w:r>
        <w:rPr>
          <w:sz w:val="24"/>
        </w:rPr>
        <w:t>项目名称：</w:t>
      </w:r>
      <w:r>
        <w:rPr>
          <w:sz w:val="24"/>
          <w:u w:val="single"/>
        </w:rPr>
        <w:t xml:space="preserve">                    </w:t>
      </w:r>
    </w:p>
    <w:p w14:paraId="7505DDEA">
      <w:pPr>
        <w:spacing w:line="460" w:lineRule="exact"/>
        <w:rPr>
          <w:sz w:val="24"/>
        </w:rPr>
      </w:pPr>
      <w:r>
        <w:rPr>
          <w:sz w:val="24"/>
        </w:rPr>
        <w:t>项目编号：</w:t>
      </w:r>
      <w:r>
        <w:rPr>
          <w:sz w:val="24"/>
          <w:u w:val="single"/>
        </w:rPr>
        <w:t xml:space="preserve">                    </w:t>
      </w:r>
    </w:p>
    <w:p w14:paraId="605AE761">
      <w:pPr>
        <w:spacing w:line="460" w:lineRule="exact"/>
        <w:rPr>
          <w:sz w:val="24"/>
          <w:u w:val="single"/>
        </w:rPr>
      </w:pPr>
      <w:r>
        <w:rPr>
          <w:sz w:val="24"/>
        </w:rPr>
        <w:t>包号：</w:t>
      </w:r>
      <w:r>
        <w:rPr>
          <w:sz w:val="24"/>
          <w:u w:val="single"/>
        </w:rPr>
        <w:t xml:space="preserve">                        </w:t>
      </w:r>
    </w:p>
    <w:p w14:paraId="56C51AAA">
      <w:pPr>
        <w:spacing w:line="460" w:lineRule="exact"/>
        <w:ind w:left="192"/>
        <w:rPr>
          <w:sz w:val="24"/>
        </w:rPr>
      </w:pPr>
    </w:p>
    <w:tbl>
      <w:tblPr>
        <w:tblStyle w:val="17"/>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90"/>
        <w:gridCol w:w="699"/>
        <w:gridCol w:w="1122"/>
        <w:gridCol w:w="1316"/>
        <w:gridCol w:w="1025"/>
        <w:gridCol w:w="696"/>
        <w:gridCol w:w="2281"/>
      </w:tblGrid>
      <w:tr w14:paraId="33A0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A9FAD62">
            <w:pPr>
              <w:snapToGrid w:val="0"/>
              <w:jc w:val="center"/>
              <w:rPr>
                <w:sz w:val="24"/>
              </w:rPr>
            </w:pPr>
            <w:r>
              <w:rPr>
                <w:sz w:val="24"/>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4F8C8FF4">
            <w:pPr>
              <w:snapToGrid w:val="0"/>
              <w:jc w:val="center"/>
              <w:rPr>
                <w:sz w:val="24"/>
              </w:rPr>
            </w:pPr>
            <w:r>
              <w:rPr>
                <w:sz w:val="24"/>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6FE20B0B">
            <w:pPr>
              <w:snapToGrid w:val="0"/>
              <w:jc w:val="center"/>
              <w:rPr>
                <w:sz w:val="24"/>
              </w:rPr>
            </w:pPr>
            <w:r>
              <w:rPr>
                <w:sz w:val="24"/>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2E59F4A5">
            <w:pPr>
              <w:snapToGrid w:val="0"/>
              <w:jc w:val="center"/>
              <w:rPr>
                <w:sz w:val="24"/>
              </w:rPr>
            </w:pPr>
            <w:r>
              <w:rPr>
                <w:sz w:val="24"/>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61E6F85D">
            <w:pPr>
              <w:snapToGrid w:val="0"/>
              <w:jc w:val="center"/>
              <w:rPr>
                <w:sz w:val="24"/>
              </w:rPr>
            </w:pPr>
            <w:r>
              <w:rPr>
                <w:rFonts w:hint="eastAsia"/>
                <w:sz w:val="24"/>
              </w:rPr>
              <w:t>用户</w:t>
            </w:r>
            <w:r>
              <w:rPr>
                <w:sz w:val="24"/>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663CE589">
            <w:pPr>
              <w:snapToGrid w:val="0"/>
              <w:jc w:val="center"/>
              <w:rPr>
                <w:sz w:val="24"/>
              </w:rPr>
            </w:pPr>
            <w:r>
              <w:rPr>
                <w:sz w:val="24"/>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169B5C67">
            <w:pPr>
              <w:snapToGrid w:val="0"/>
              <w:jc w:val="center"/>
              <w:rPr>
                <w:sz w:val="24"/>
              </w:rPr>
            </w:pPr>
            <w:r>
              <w:rPr>
                <w:sz w:val="24"/>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48E4B4BC">
            <w:pPr>
              <w:snapToGrid w:val="0"/>
              <w:jc w:val="center"/>
              <w:rPr>
                <w:sz w:val="24"/>
              </w:rPr>
            </w:pPr>
            <w:r>
              <w:rPr>
                <w:rFonts w:hint="eastAsia"/>
                <w:sz w:val="24"/>
              </w:rPr>
              <w:t>用户盖章的成功履行合同的相关证明材料</w:t>
            </w:r>
            <w:r>
              <w:rPr>
                <w:rFonts w:hint="eastAsia"/>
                <w:bCs/>
                <w:sz w:val="24"/>
              </w:rPr>
              <w:t>扫描件所在页码</w:t>
            </w:r>
          </w:p>
        </w:tc>
      </w:tr>
      <w:tr w14:paraId="04BE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3848E54">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6819631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4E224E4F">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503D840E">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71E2D26C">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FC8EE2C">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798B5CBB">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501DC679">
            <w:pPr>
              <w:snapToGrid w:val="0"/>
              <w:jc w:val="center"/>
              <w:rPr>
                <w:sz w:val="24"/>
              </w:rPr>
            </w:pPr>
          </w:p>
        </w:tc>
      </w:tr>
      <w:tr w14:paraId="14B2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5982276">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44FF6CC9">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6D0D8A53">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0EC3CCB">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F6E51E0">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1E699690">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43F10BE">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108BD95B">
            <w:pPr>
              <w:snapToGrid w:val="0"/>
              <w:jc w:val="center"/>
              <w:rPr>
                <w:sz w:val="24"/>
              </w:rPr>
            </w:pPr>
          </w:p>
        </w:tc>
      </w:tr>
      <w:tr w14:paraId="7D63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5530FBE">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6CB7115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4AE028BB">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B63786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D9AD421">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8EA5D7B">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E4FA09D">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6561F32A">
            <w:pPr>
              <w:snapToGrid w:val="0"/>
              <w:jc w:val="center"/>
              <w:rPr>
                <w:sz w:val="24"/>
              </w:rPr>
            </w:pPr>
          </w:p>
        </w:tc>
      </w:tr>
      <w:tr w14:paraId="5B62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B6295BB">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70BF139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1AAF882A">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51E4C80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100475B">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16B4273B">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93CE24D">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0EC2D488">
            <w:pPr>
              <w:snapToGrid w:val="0"/>
              <w:jc w:val="center"/>
              <w:rPr>
                <w:sz w:val="24"/>
              </w:rPr>
            </w:pPr>
          </w:p>
        </w:tc>
      </w:tr>
      <w:tr w14:paraId="30BE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7D601D47">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97831E0">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27ACC8CD">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511F949">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3A9A5457">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248A4508">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CEAA359">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4CC1590">
            <w:pPr>
              <w:snapToGrid w:val="0"/>
              <w:jc w:val="center"/>
              <w:rPr>
                <w:sz w:val="24"/>
              </w:rPr>
            </w:pPr>
          </w:p>
        </w:tc>
      </w:tr>
      <w:tr w14:paraId="3A20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40F88A7">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0E96C64">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945564F">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F2F6744">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3D24B927">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40BE1F8A">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7D982755">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81945E1">
            <w:pPr>
              <w:snapToGrid w:val="0"/>
              <w:jc w:val="center"/>
              <w:rPr>
                <w:sz w:val="24"/>
              </w:rPr>
            </w:pPr>
          </w:p>
        </w:tc>
      </w:tr>
      <w:tr w14:paraId="1E4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CA9D19F">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5D8AA77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09E009B3">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511697EA">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2BB59609">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40A825B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075C0F0">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14C04151">
            <w:pPr>
              <w:snapToGrid w:val="0"/>
              <w:jc w:val="center"/>
              <w:rPr>
                <w:sz w:val="24"/>
              </w:rPr>
            </w:pPr>
          </w:p>
        </w:tc>
      </w:tr>
      <w:tr w14:paraId="12FE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FF0EA41">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79F9E20">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255868E3">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FC231C2">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33C359F6">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ECC9E00">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99F8C41">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7319942">
            <w:pPr>
              <w:snapToGrid w:val="0"/>
              <w:jc w:val="center"/>
              <w:rPr>
                <w:sz w:val="24"/>
              </w:rPr>
            </w:pPr>
          </w:p>
        </w:tc>
      </w:tr>
      <w:tr w14:paraId="1EB9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56F0074">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C1D13BB">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52697B9D">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7BE3AB3">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76F6E3B1">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60A12AAA">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6A41C0BD">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07C43D03">
            <w:pPr>
              <w:snapToGrid w:val="0"/>
              <w:jc w:val="center"/>
              <w:rPr>
                <w:sz w:val="24"/>
              </w:rPr>
            </w:pPr>
          </w:p>
        </w:tc>
      </w:tr>
      <w:tr w14:paraId="6977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1CE7F7E9">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F2B1330">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09BBB36E">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11F448AA">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BE1CDAE">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1F4A4BE3">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056FA16F">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82E6BDA">
            <w:pPr>
              <w:snapToGrid w:val="0"/>
              <w:jc w:val="center"/>
              <w:rPr>
                <w:sz w:val="24"/>
              </w:rPr>
            </w:pPr>
          </w:p>
        </w:tc>
      </w:tr>
      <w:tr w14:paraId="558A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5AE95BF">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5B9C2836">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64993610">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84A91F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0A26077">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7D6E388">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05542642">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3F798F5">
            <w:pPr>
              <w:snapToGrid w:val="0"/>
              <w:jc w:val="center"/>
              <w:rPr>
                <w:sz w:val="24"/>
              </w:rPr>
            </w:pPr>
          </w:p>
        </w:tc>
      </w:tr>
    </w:tbl>
    <w:p w14:paraId="355C426B">
      <w:pPr>
        <w:spacing w:line="560" w:lineRule="exact"/>
        <w:jc w:val="center"/>
        <w:rPr>
          <w:sz w:val="24"/>
        </w:rPr>
      </w:pPr>
    </w:p>
    <w:p w14:paraId="6BE0ED50">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14:paraId="5BC7E929">
      <w:pPr>
        <w:spacing w:line="560" w:lineRule="exact"/>
        <w:rPr>
          <w:sz w:val="24"/>
        </w:rPr>
      </w:pPr>
    </w:p>
    <w:p w14:paraId="2517062A">
      <w:pPr>
        <w:spacing w:line="360" w:lineRule="auto"/>
        <w:ind w:firstLine="3808" w:firstLineChars="1700"/>
        <w:rPr>
          <w:sz w:val="24"/>
        </w:rPr>
      </w:pPr>
      <w:r>
        <w:rPr>
          <w:sz w:val="24"/>
        </w:rPr>
        <w:t>投标人名称：</w:t>
      </w:r>
    </w:p>
    <w:p w14:paraId="4D62D9E1">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C386EB6">
      <w:pPr>
        <w:spacing w:line="460" w:lineRule="exact"/>
        <w:rPr>
          <w:sz w:val="24"/>
        </w:rPr>
      </w:pPr>
    </w:p>
    <w:p w14:paraId="47FA7FC3">
      <w:pPr>
        <w:widowControl/>
        <w:jc w:val="left"/>
        <w:rPr>
          <w:sz w:val="24"/>
        </w:rPr>
      </w:pPr>
      <w:r>
        <w:rPr>
          <w:sz w:val="24"/>
        </w:rPr>
        <w:br w:type="page"/>
      </w:r>
    </w:p>
    <w:p w14:paraId="2A29EB9A">
      <w:pPr>
        <w:tabs>
          <w:tab w:val="left" w:pos="360"/>
        </w:tabs>
        <w:spacing w:after="285" w:afterLines="100" w:line="360" w:lineRule="auto"/>
        <w:rPr>
          <w:b/>
          <w:sz w:val="24"/>
        </w:rPr>
      </w:pPr>
      <w:r>
        <w:rPr>
          <w:rFonts w:hint="eastAsia"/>
          <w:b/>
          <w:sz w:val="24"/>
        </w:rPr>
        <w:t>附件8</w:t>
      </w:r>
    </w:p>
    <w:p w14:paraId="6E0FCF1B">
      <w:pPr>
        <w:autoSpaceDN w:val="0"/>
        <w:spacing w:line="360" w:lineRule="auto"/>
        <w:jc w:val="center"/>
        <w:rPr>
          <w:b/>
          <w:bCs/>
          <w:sz w:val="24"/>
        </w:rPr>
      </w:pPr>
      <w:r>
        <w:rPr>
          <w:rFonts w:hint="eastAsia"/>
          <w:b/>
          <w:bCs/>
          <w:sz w:val="24"/>
        </w:rPr>
        <w:t>制造商售后服务承诺</w:t>
      </w:r>
    </w:p>
    <w:p w14:paraId="4EF5EA59">
      <w:pPr>
        <w:autoSpaceDE w:val="0"/>
        <w:autoSpaceDN w:val="0"/>
        <w:adjustRightInd w:val="0"/>
        <w:spacing w:line="360" w:lineRule="auto"/>
        <w:ind w:firstLine="448" w:firstLineChars="200"/>
        <w:rPr>
          <w:sz w:val="24"/>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51FA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11FD4F3E">
            <w:pPr>
              <w:pStyle w:val="40"/>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63B366D9">
            <w:pPr>
              <w:pStyle w:val="40"/>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15AEBE68">
            <w:pPr>
              <w:pStyle w:val="40"/>
              <w:spacing w:line="360" w:lineRule="auto"/>
              <w:jc w:val="center"/>
              <w:rPr>
                <w:rFonts w:cs="Arial"/>
                <w:sz w:val="24"/>
              </w:rPr>
            </w:pPr>
            <w:r>
              <w:rPr>
                <w:rFonts w:hint="eastAsia" w:cs="Arial"/>
                <w:sz w:val="24"/>
              </w:rPr>
              <w:t>承诺内容</w:t>
            </w:r>
          </w:p>
        </w:tc>
      </w:tr>
      <w:tr w14:paraId="572E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A2A8705">
            <w:pPr>
              <w:pStyle w:val="40"/>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14:paraId="02D74646">
            <w:pPr>
              <w:pStyle w:val="40"/>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14:paraId="3E34F726">
            <w:pPr>
              <w:pStyle w:val="40"/>
              <w:spacing w:line="360" w:lineRule="auto"/>
              <w:rPr>
                <w:rFonts w:cs="Arial"/>
                <w:bCs/>
                <w:sz w:val="24"/>
              </w:rPr>
            </w:pPr>
          </w:p>
        </w:tc>
      </w:tr>
      <w:tr w14:paraId="0228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0FC062A4">
            <w:pPr>
              <w:pStyle w:val="40"/>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14:paraId="4E130701">
            <w:pPr>
              <w:pStyle w:val="40"/>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14:paraId="04899714">
            <w:pPr>
              <w:pStyle w:val="40"/>
              <w:spacing w:line="360" w:lineRule="auto"/>
              <w:rPr>
                <w:rFonts w:cs="Arial"/>
                <w:bCs/>
                <w:sz w:val="24"/>
              </w:rPr>
            </w:pPr>
          </w:p>
        </w:tc>
      </w:tr>
      <w:tr w14:paraId="55A7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9E226B4">
            <w:pPr>
              <w:pStyle w:val="40"/>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14:paraId="4915C5CB">
            <w:pPr>
              <w:pStyle w:val="40"/>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4CD4CAB4">
            <w:pPr>
              <w:pStyle w:val="40"/>
              <w:spacing w:line="360" w:lineRule="auto"/>
              <w:rPr>
                <w:rFonts w:cs="Arial"/>
                <w:bCs/>
                <w:sz w:val="24"/>
              </w:rPr>
            </w:pPr>
          </w:p>
          <w:p w14:paraId="583AC2F3">
            <w:pPr>
              <w:pStyle w:val="40"/>
              <w:spacing w:line="360" w:lineRule="auto"/>
              <w:rPr>
                <w:rFonts w:cs="Arial"/>
                <w:bCs/>
                <w:sz w:val="24"/>
              </w:rPr>
            </w:pPr>
          </w:p>
        </w:tc>
      </w:tr>
      <w:tr w14:paraId="4EA7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46F63E5E">
            <w:pPr>
              <w:pStyle w:val="40"/>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14:paraId="761377A3">
            <w:pPr>
              <w:pStyle w:val="40"/>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5AEC55A2">
            <w:pPr>
              <w:pStyle w:val="40"/>
              <w:spacing w:line="360" w:lineRule="auto"/>
              <w:rPr>
                <w:rFonts w:cs="Arial"/>
                <w:bCs/>
                <w:sz w:val="24"/>
              </w:rPr>
            </w:pPr>
          </w:p>
          <w:p w14:paraId="45B8E9F4">
            <w:pPr>
              <w:pStyle w:val="40"/>
              <w:spacing w:line="360" w:lineRule="auto"/>
              <w:rPr>
                <w:rFonts w:cs="Arial"/>
                <w:bCs/>
                <w:sz w:val="24"/>
              </w:rPr>
            </w:pPr>
          </w:p>
        </w:tc>
      </w:tr>
    </w:tbl>
    <w:p w14:paraId="7112FF3D">
      <w:pPr>
        <w:spacing w:line="620" w:lineRule="exact"/>
        <w:rPr>
          <w:sz w:val="24"/>
        </w:rPr>
      </w:pPr>
    </w:p>
    <w:p w14:paraId="133FF4C8">
      <w:pPr>
        <w:spacing w:line="360" w:lineRule="auto"/>
        <w:ind w:firstLine="3808" w:firstLineChars="1700"/>
        <w:rPr>
          <w:sz w:val="24"/>
        </w:rPr>
      </w:pPr>
      <w:r>
        <w:rPr>
          <w:rFonts w:hint="eastAsia"/>
          <w:sz w:val="24"/>
        </w:rPr>
        <w:t>制造商（加盖制造商公章）：</w:t>
      </w:r>
    </w:p>
    <w:p w14:paraId="35E13B5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64C4B66">
      <w:pPr>
        <w:snapToGrid w:val="0"/>
        <w:spacing w:line="360" w:lineRule="auto"/>
        <w:rPr>
          <w:sz w:val="24"/>
          <w:szCs w:val="21"/>
        </w:rPr>
      </w:pPr>
    </w:p>
    <w:p w14:paraId="50928E89">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14:paraId="2025905D"/>
    <w:p w14:paraId="1885DA01">
      <w:pPr>
        <w:widowControl/>
        <w:jc w:val="left"/>
        <w:rPr>
          <w:b/>
          <w:bCs/>
          <w:sz w:val="24"/>
        </w:rPr>
      </w:pPr>
      <w:r>
        <w:rPr>
          <w:b/>
          <w:bCs/>
          <w:sz w:val="24"/>
        </w:rPr>
        <w:br w:type="page"/>
      </w:r>
    </w:p>
    <w:p w14:paraId="3E4DA620">
      <w:pPr>
        <w:tabs>
          <w:tab w:val="left" w:pos="360"/>
        </w:tabs>
        <w:spacing w:line="360" w:lineRule="auto"/>
        <w:rPr>
          <w:b/>
          <w:bCs/>
          <w:sz w:val="24"/>
        </w:rPr>
      </w:pPr>
      <w:r>
        <w:rPr>
          <w:rFonts w:hint="eastAsia"/>
          <w:b/>
          <w:sz w:val="24"/>
        </w:rPr>
        <w:t>附件9</w:t>
      </w:r>
    </w:p>
    <w:p w14:paraId="65D60299">
      <w:pPr>
        <w:autoSpaceDN w:val="0"/>
        <w:spacing w:line="360" w:lineRule="auto"/>
        <w:jc w:val="center"/>
        <w:rPr>
          <w:b/>
          <w:bCs/>
          <w:sz w:val="24"/>
        </w:rPr>
      </w:pPr>
      <w:r>
        <w:rPr>
          <w:rFonts w:hint="eastAsia"/>
          <w:b/>
          <w:bCs/>
          <w:sz w:val="24"/>
        </w:rPr>
        <w:t>投标人售后服务承诺</w:t>
      </w:r>
    </w:p>
    <w:p w14:paraId="5BA71932">
      <w:pPr>
        <w:autoSpaceDE w:val="0"/>
        <w:autoSpaceDN w:val="0"/>
        <w:adjustRightInd w:val="0"/>
        <w:spacing w:line="360" w:lineRule="auto"/>
        <w:ind w:firstLine="448" w:firstLineChars="200"/>
        <w:rPr>
          <w:sz w:val="24"/>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3309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8D83C6A">
            <w:pPr>
              <w:pStyle w:val="40"/>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5A611649">
            <w:pPr>
              <w:pStyle w:val="40"/>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02EC6A31">
            <w:pPr>
              <w:pStyle w:val="40"/>
              <w:spacing w:line="360" w:lineRule="auto"/>
              <w:jc w:val="center"/>
              <w:rPr>
                <w:rFonts w:cs="Arial"/>
                <w:sz w:val="24"/>
              </w:rPr>
            </w:pPr>
            <w:r>
              <w:rPr>
                <w:rFonts w:hint="eastAsia" w:cs="Arial"/>
                <w:sz w:val="24"/>
              </w:rPr>
              <w:t>承诺内容</w:t>
            </w:r>
          </w:p>
        </w:tc>
      </w:tr>
      <w:tr w14:paraId="0764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E3243BB">
            <w:pPr>
              <w:pStyle w:val="40"/>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14:paraId="500DC0B8">
            <w:pPr>
              <w:pStyle w:val="40"/>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14:paraId="5318B612">
            <w:pPr>
              <w:pStyle w:val="40"/>
              <w:spacing w:line="360" w:lineRule="auto"/>
              <w:rPr>
                <w:rFonts w:cs="Arial"/>
                <w:bCs/>
                <w:sz w:val="24"/>
              </w:rPr>
            </w:pPr>
          </w:p>
        </w:tc>
      </w:tr>
      <w:tr w14:paraId="640A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2914F859">
            <w:pPr>
              <w:pStyle w:val="40"/>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14:paraId="2D93035A">
            <w:pPr>
              <w:pStyle w:val="40"/>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14:paraId="53527F71">
            <w:pPr>
              <w:pStyle w:val="40"/>
              <w:spacing w:line="360" w:lineRule="auto"/>
              <w:rPr>
                <w:rFonts w:cs="Arial"/>
                <w:bCs/>
                <w:sz w:val="24"/>
              </w:rPr>
            </w:pPr>
          </w:p>
        </w:tc>
      </w:tr>
      <w:tr w14:paraId="1BF8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488EC473">
            <w:pPr>
              <w:pStyle w:val="40"/>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14:paraId="08871D3F">
            <w:pPr>
              <w:pStyle w:val="40"/>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5EE459F2">
            <w:pPr>
              <w:pStyle w:val="40"/>
              <w:spacing w:line="360" w:lineRule="auto"/>
              <w:rPr>
                <w:rFonts w:cs="Arial"/>
                <w:bCs/>
                <w:sz w:val="24"/>
              </w:rPr>
            </w:pPr>
          </w:p>
          <w:p w14:paraId="4901E03A">
            <w:pPr>
              <w:pStyle w:val="40"/>
              <w:spacing w:line="360" w:lineRule="auto"/>
              <w:rPr>
                <w:rFonts w:cs="Arial"/>
                <w:bCs/>
                <w:sz w:val="24"/>
              </w:rPr>
            </w:pPr>
          </w:p>
        </w:tc>
      </w:tr>
      <w:tr w14:paraId="3989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0FDC0841">
            <w:pPr>
              <w:pStyle w:val="40"/>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14:paraId="6A9462B0">
            <w:pPr>
              <w:pStyle w:val="40"/>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0FCBD0BA">
            <w:pPr>
              <w:pStyle w:val="40"/>
              <w:spacing w:line="360" w:lineRule="auto"/>
              <w:rPr>
                <w:rFonts w:cs="Arial"/>
                <w:bCs/>
                <w:sz w:val="24"/>
              </w:rPr>
            </w:pPr>
          </w:p>
          <w:p w14:paraId="4F871452">
            <w:pPr>
              <w:pStyle w:val="40"/>
              <w:spacing w:line="360" w:lineRule="auto"/>
              <w:rPr>
                <w:rFonts w:cs="Arial"/>
                <w:bCs/>
                <w:sz w:val="24"/>
              </w:rPr>
            </w:pPr>
          </w:p>
        </w:tc>
      </w:tr>
    </w:tbl>
    <w:p w14:paraId="4C80B24D">
      <w:pPr>
        <w:spacing w:line="620" w:lineRule="exact"/>
        <w:rPr>
          <w:sz w:val="24"/>
        </w:rPr>
      </w:pPr>
    </w:p>
    <w:p w14:paraId="142E2B80">
      <w:pPr>
        <w:spacing w:line="360" w:lineRule="auto"/>
        <w:ind w:firstLine="3808" w:firstLineChars="1700"/>
        <w:rPr>
          <w:sz w:val="24"/>
        </w:rPr>
      </w:pPr>
      <w:r>
        <w:rPr>
          <w:sz w:val="24"/>
        </w:rPr>
        <w:t>投标人名称：</w:t>
      </w:r>
    </w:p>
    <w:p w14:paraId="7ABD9A35">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8BDC3D3">
      <w:pPr>
        <w:spacing w:line="620" w:lineRule="exact"/>
        <w:rPr>
          <w:sz w:val="24"/>
        </w:rPr>
      </w:pPr>
    </w:p>
    <w:p w14:paraId="716906A5">
      <w:pPr>
        <w:widowControl/>
        <w:jc w:val="left"/>
        <w:rPr>
          <w:sz w:val="24"/>
        </w:rPr>
      </w:pPr>
      <w:r>
        <w:rPr>
          <w:sz w:val="24"/>
        </w:rPr>
        <w:br w:type="page"/>
      </w:r>
    </w:p>
    <w:p w14:paraId="7038F07B">
      <w:pPr>
        <w:tabs>
          <w:tab w:val="left" w:pos="360"/>
        </w:tabs>
        <w:spacing w:after="285" w:afterLines="100" w:line="360" w:lineRule="auto"/>
        <w:rPr>
          <w:b/>
          <w:sz w:val="24"/>
        </w:rPr>
      </w:pPr>
      <w:r>
        <w:rPr>
          <w:rFonts w:hint="eastAsia"/>
          <w:b/>
          <w:sz w:val="24"/>
        </w:rPr>
        <w:t>附件10</w:t>
      </w:r>
    </w:p>
    <w:p w14:paraId="0B174C76">
      <w:pPr>
        <w:autoSpaceDN w:val="0"/>
        <w:spacing w:line="360" w:lineRule="auto"/>
        <w:jc w:val="center"/>
        <w:rPr>
          <w:b/>
          <w:bCs/>
          <w:sz w:val="24"/>
        </w:rPr>
      </w:pPr>
      <w:r>
        <w:rPr>
          <w:rFonts w:hint="eastAsia"/>
          <w:b/>
          <w:bCs/>
          <w:sz w:val="24"/>
        </w:rPr>
        <w:t>政府采购政策情况表</w:t>
      </w:r>
    </w:p>
    <w:p w14:paraId="77043290">
      <w:pPr>
        <w:spacing w:line="460" w:lineRule="exact"/>
        <w:jc w:val="center"/>
        <w:rPr>
          <w:sz w:val="24"/>
        </w:rPr>
      </w:pPr>
    </w:p>
    <w:p w14:paraId="7D87C0E6">
      <w:pPr>
        <w:spacing w:line="460" w:lineRule="exact"/>
        <w:rPr>
          <w:sz w:val="24"/>
        </w:rPr>
      </w:pPr>
      <w:r>
        <w:rPr>
          <w:sz w:val="24"/>
        </w:rPr>
        <w:t>项目名称：</w:t>
      </w:r>
      <w:r>
        <w:rPr>
          <w:sz w:val="24"/>
          <w:u w:val="single"/>
        </w:rPr>
        <w:t xml:space="preserve">                    </w:t>
      </w:r>
    </w:p>
    <w:p w14:paraId="30899ADF">
      <w:pPr>
        <w:spacing w:line="460" w:lineRule="exact"/>
        <w:rPr>
          <w:sz w:val="24"/>
        </w:rPr>
      </w:pPr>
      <w:r>
        <w:rPr>
          <w:sz w:val="24"/>
        </w:rPr>
        <w:t>项目编号：</w:t>
      </w:r>
      <w:r>
        <w:rPr>
          <w:sz w:val="24"/>
          <w:u w:val="single"/>
        </w:rPr>
        <w:t xml:space="preserve">                    </w:t>
      </w:r>
    </w:p>
    <w:p w14:paraId="1DE4E96B">
      <w:pPr>
        <w:spacing w:line="460" w:lineRule="exact"/>
        <w:rPr>
          <w:sz w:val="24"/>
          <w:u w:val="single"/>
        </w:rPr>
      </w:pPr>
      <w:r>
        <w:rPr>
          <w:sz w:val="24"/>
        </w:rPr>
        <w:t>包号：</w:t>
      </w:r>
      <w:r>
        <w:rPr>
          <w:sz w:val="24"/>
          <w:u w:val="single"/>
        </w:rPr>
        <w:t xml:space="preserve">                        </w:t>
      </w:r>
    </w:p>
    <w:p w14:paraId="7E3DB899">
      <w:pPr>
        <w:spacing w:line="460" w:lineRule="exact"/>
        <w:rPr>
          <w:sz w:val="24"/>
          <w:szCs w:val="24"/>
        </w:rPr>
      </w:pPr>
      <w:r>
        <w:rPr>
          <w:sz w:val="24"/>
          <w:szCs w:val="24"/>
        </w:rPr>
        <w:t>填报要求：</w:t>
      </w:r>
    </w:p>
    <w:p w14:paraId="733A6E9A">
      <w:pPr>
        <w:spacing w:line="460" w:lineRule="exact"/>
        <w:rPr>
          <w:sz w:val="24"/>
          <w:szCs w:val="24"/>
        </w:rPr>
      </w:pPr>
      <w:r>
        <w:rPr>
          <w:sz w:val="24"/>
          <w:szCs w:val="24"/>
        </w:rPr>
        <w:t>1.本表的产品名称、品牌型号、金额应与《开标分项一览表》一致。</w:t>
      </w:r>
    </w:p>
    <w:p w14:paraId="6353636F">
      <w:pPr>
        <w:spacing w:line="460" w:lineRule="exact"/>
        <w:rPr>
          <w:sz w:val="24"/>
          <w:szCs w:val="24"/>
        </w:rPr>
      </w:pPr>
      <w:r>
        <w:rPr>
          <w:sz w:val="24"/>
          <w:szCs w:val="24"/>
        </w:rPr>
        <w:t>2.“制造商企业类型”栏填写内容为“微型”、“小型”、“监狱企业”或“残疾人福利性单位”。</w:t>
      </w:r>
    </w:p>
    <w:p w14:paraId="5C91F63D">
      <w:pPr>
        <w:spacing w:line="460" w:lineRule="exact"/>
        <w:rPr>
          <w:sz w:val="24"/>
          <w:szCs w:val="24"/>
        </w:rPr>
      </w:pPr>
      <w:r>
        <w:rPr>
          <w:sz w:val="24"/>
          <w:szCs w:val="24"/>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6D47BEC5">
      <w:pPr>
        <w:spacing w:line="460" w:lineRule="exact"/>
        <w:rPr>
          <w:sz w:val="24"/>
          <w:szCs w:val="24"/>
        </w:rPr>
      </w:pPr>
      <w:r>
        <w:rPr>
          <w:sz w:val="24"/>
          <w:szCs w:val="24"/>
        </w:rPr>
        <w:t>4. 请投标人正确填写本表，所填内容将作为评审的依据。其内容或数据应与对应的证明资料相符，如果填写不完整或有误，不再享受上述政策优惠。</w:t>
      </w:r>
    </w:p>
    <w:p w14:paraId="70DB6FD2">
      <w:pPr>
        <w:spacing w:line="460" w:lineRule="exact"/>
        <w:ind w:firstLine="6720" w:firstLineChars="3000"/>
        <w:rPr>
          <w:sz w:val="24"/>
          <w:szCs w:val="24"/>
        </w:rPr>
      </w:pPr>
      <w:r>
        <w:rPr>
          <w:sz w:val="24"/>
          <w:szCs w:val="24"/>
        </w:rPr>
        <w:t>单位：元</w:t>
      </w:r>
    </w:p>
    <w:tbl>
      <w:tblPr>
        <w:tblStyle w:val="1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0007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05C9FC81">
            <w:pPr>
              <w:pStyle w:val="37"/>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14:paraId="2843CEB9">
            <w:pPr>
              <w:pStyle w:val="37"/>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0B3F237D">
            <w:pPr>
              <w:pStyle w:val="37"/>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6995A219">
            <w:pPr>
              <w:pStyle w:val="37"/>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3B349F6C">
            <w:pPr>
              <w:pStyle w:val="37"/>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14:paraId="0E49850C">
            <w:pPr>
              <w:pStyle w:val="37"/>
              <w:tabs>
                <w:tab w:val="left" w:pos="1260"/>
              </w:tabs>
              <w:adjustRightInd w:val="0"/>
              <w:snapToGrid w:val="0"/>
              <w:jc w:val="center"/>
              <w:rPr>
                <w:szCs w:val="21"/>
                <w:lang w:val="en-GB"/>
              </w:rPr>
            </w:pPr>
            <w:r>
              <w:rPr>
                <w:szCs w:val="21"/>
                <w:lang w:val="en-GB"/>
              </w:rPr>
              <w:t>金额</w:t>
            </w:r>
          </w:p>
        </w:tc>
      </w:tr>
      <w:tr w14:paraId="35A7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414DC0BC">
            <w:pPr>
              <w:pStyle w:val="37"/>
              <w:tabs>
                <w:tab w:val="left" w:pos="1260"/>
              </w:tabs>
              <w:adjustRightInd w:val="0"/>
              <w:snapToGrid w:val="0"/>
              <w:jc w:val="center"/>
              <w:rPr>
                <w:szCs w:val="21"/>
                <w:lang w:val="en-GB"/>
              </w:rPr>
            </w:pPr>
          </w:p>
        </w:tc>
        <w:tc>
          <w:tcPr>
            <w:tcW w:w="886" w:type="pct"/>
            <w:shd w:val="clear" w:color="auto" w:fill="auto"/>
            <w:vAlign w:val="center"/>
          </w:tcPr>
          <w:p w14:paraId="497D0557">
            <w:pPr>
              <w:pStyle w:val="37"/>
              <w:tabs>
                <w:tab w:val="left" w:pos="1260"/>
              </w:tabs>
              <w:adjustRightInd w:val="0"/>
              <w:snapToGrid w:val="0"/>
              <w:jc w:val="center"/>
              <w:rPr>
                <w:szCs w:val="21"/>
                <w:lang w:val="en-GB"/>
              </w:rPr>
            </w:pPr>
          </w:p>
        </w:tc>
        <w:tc>
          <w:tcPr>
            <w:tcW w:w="929" w:type="pct"/>
            <w:shd w:val="clear" w:color="auto" w:fill="auto"/>
            <w:vAlign w:val="center"/>
          </w:tcPr>
          <w:p w14:paraId="59C4536C">
            <w:pPr>
              <w:pStyle w:val="37"/>
              <w:tabs>
                <w:tab w:val="left" w:pos="1260"/>
              </w:tabs>
              <w:adjustRightInd w:val="0"/>
              <w:snapToGrid w:val="0"/>
              <w:jc w:val="center"/>
              <w:rPr>
                <w:szCs w:val="21"/>
                <w:lang w:val="en-GB"/>
              </w:rPr>
            </w:pPr>
          </w:p>
        </w:tc>
        <w:tc>
          <w:tcPr>
            <w:tcW w:w="803" w:type="pct"/>
            <w:shd w:val="clear" w:color="auto" w:fill="auto"/>
            <w:vAlign w:val="center"/>
          </w:tcPr>
          <w:p w14:paraId="45B7CFF4">
            <w:pPr>
              <w:pStyle w:val="37"/>
              <w:tabs>
                <w:tab w:val="left" w:pos="1260"/>
              </w:tabs>
              <w:adjustRightInd w:val="0"/>
              <w:snapToGrid w:val="0"/>
              <w:jc w:val="center"/>
              <w:rPr>
                <w:szCs w:val="21"/>
                <w:lang w:val="en-GB"/>
              </w:rPr>
            </w:pPr>
          </w:p>
        </w:tc>
        <w:tc>
          <w:tcPr>
            <w:tcW w:w="963" w:type="pct"/>
            <w:shd w:val="clear" w:color="auto" w:fill="auto"/>
            <w:vAlign w:val="center"/>
          </w:tcPr>
          <w:p w14:paraId="6D059373">
            <w:pPr>
              <w:pStyle w:val="37"/>
              <w:tabs>
                <w:tab w:val="left" w:pos="1260"/>
              </w:tabs>
              <w:adjustRightInd w:val="0"/>
              <w:snapToGrid w:val="0"/>
              <w:jc w:val="center"/>
              <w:rPr>
                <w:szCs w:val="21"/>
                <w:lang w:val="en-GB"/>
              </w:rPr>
            </w:pPr>
          </w:p>
        </w:tc>
        <w:tc>
          <w:tcPr>
            <w:tcW w:w="863" w:type="pct"/>
            <w:shd w:val="clear" w:color="auto" w:fill="auto"/>
            <w:vAlign w:val="center"/>
          </w:tcPr>
          <w:p w14:paraId="5B8A767E">
            <w:pPr>
              <w:pStyle w:val="37"/>
              <w:tabs>
                <w:tab w:val="left" w:pos="1260"/>
              </w:tabs>
              <w:adjustRightInd w:val="0"/>
              <w:snapToGrid w:val="0"/>
              <w:jc w:val="center"/>
              <w:rPr>
                <w:szCs w:val="21"/>
                <w:lang w:val="en-GB"/>
              </w:rPr>
            </w:pPr>
          </w:p>
        </w:tc>
      </w:tr>
      <w:tr w14:paraId="3494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17314DCF">
            <w:pPr>
              <w:pStyle w:val="37"/>
              <w:tabs>
                <w:tab w:val="left" w:pos="1260"/>
              </w:tabs>
              <w:adjustRightInd w:val="0"/>
              <w:snapToGrid w:val="0"/>
              <w:jc w:val="center"/>
              <w:rPr>
                <w:szCs w:val="21"/>
                <w:lang w:val="en-GB"/>
              </w:rPr>
            </w:pPr>
          </w:p>
        </w:tc>
        <w:tc>
          <w:tcPr>
            <w:tcW w:w="886" w:type="pct"/>
            <w:shd w:val="clear" w:color="auto" w:fill="auto"/>
            <w:vAlign w:val="center"/>
          </w:tcPr>
          <w:p w14:paraId="3E68D3F4">
            <w:pPr>
              <w:pStyle w:val="37"/>
              <w:tabs>
                <w:tab w:val="left" w:pos="1260"/>
              </w:tabs>
              <w:adjustRightInd w:val="0"/>
              <w:snapToGrid w:val="0"/>
              <w:jc w:val="center"/>
              <w:rPr>
                <w:szCs w:val="21"/>
                <w:lang w:val="en-GB"/>
              </w:rPr>
            </w:pPr>
          </w:p>
        </w:tc>
        <w:tc>
          <w:tcPr>
            <w:tcW w:w="929" w:type="pct"/>
            <w:shd w:val="clear" w:color="auto" w:fill="auto"/>
            <w:vAlign w:val="center"/>
          </w:tcPr>
          <w:p w14:paraId="3227267F">
            <w:pPr>
              <w:pStyle w:val="37"/>
              <w:tabs>
                <w:tab w:val="left" w:pos="1260"/>
              </w:tabs>
              <w:adjustRightInd w:val="0"/>
              <w:snapToGrid w:val="0"/>
              <w:jc w:val="center"/>
              <w:rPr>
                <w:szCs w:val="21"/>
                <w:lang w:val="en-GB"/>
              </w:rPr>
            </w:pPr>
          </w:p>
        </w:tc>
        <w:tc>
          <w:tcPr>
            <w:tcW w:w="803" w:type="pct"/>
            <w:shd w:val="clear" w:color="auto" w:fill="auto"/>
            <w:vAlign w:val="center"/>
          </w:tcPr>
          <w:p w14:paraId="0A49444B">
            <w:pPr>
              <w:pStyle w:val="37"/>
              <w:tabs>
                <w:tab w:val="left" w:pos="1260"/>
              </w:tabs>
              <w:adjustRightInd w:val="0"/>
              <w:snapToGrid w:val="0"/>
              <w:jc w:val="center"/>
              <w:rPr>
                <w:szCs w:val="21"/>
                <w:lang w:val="en-GB"/>
              </w:rPr>
            </w:pPr>
          </w:p>
        </w:tc>
        <w:tc>
          <w:tcPr>
            <w:tcW w:w="963" w:type="pct"/>
            <w:shd w:val="clear" w:color="auto" w:fill="auto"/>
            <w:vAlign w:val="center"/>
          </w:tcPr>
          <w:p w14:paraId="7ACD9BD1">
            <w:pPr>
              <w:pStyle w:val="37"/>
              <w:tabs>
                <w:tab w:val="left" w:pos="1260"/>
              </w:tabs>
              <w:adjustRightInd w:val="0"/>
              <w:snapToGrid w:val="0"/>
              <w:jc w:val="center"/>
              <w:rPr>
                <w:szCs w:val="21"/>
                <w:lang w:val="en-GB"/>
              </w:rPr>
            </w:pPr>
          </w:p>
        </w:tc>
        <w:tc>
          <w:tcPr>
            <w:tcW w:w="863" w:type="pct"/>
            <w:shd w:val="clear" w:color="auto" w:fill="auto"/>
            <w:vAlign w:val="center"/>
          </w:tcPr>
          <w:p w14:paraId="506261B2">
            <w:pPr>
              <w:pStyle w:val="37"/>
              <w:tabs>
                <w:tab w:val="left" w:pos="1260"/>
              </w:tabs>
              <w:adjustRightInd w:val="0"/>
              <w:snapToGrid w:val="0"/>
              <w:jc w:val="center"/>
              <w:rPr>
                <w:szCs w:val="21"/>
                <w:lang w:val="en-GB"/>
              </w:rPr>
            </w:pPr>
          </w:p>
        </w:tc>
      </w:tr>
      <w:tr w14:paraId="3187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56" w:type="pct"/>
            <w:vMerge w:val="continue"/>
            <w:shd w:val="clear" w:color="auto" w:fill="auto"/>
            <w:vAlign w:val="center"/>
          </w:tcPr>
          <w:p w14:paraId="26BE1F6B">
            <w:pPr>
              <w:pStyle w:val="37"/>
              <w:tabs>
                <w:tab w:val="left" w:pos="1260"/>
              </w:tabs>
              <w:adjustRightInd w:val="0"/>
              <w:snapToGrid w:val="0"/>
              <w:jc w:val="center"/>
              <w:rPr>
                <w:szCs w:val="21"/>
                <w:lang w:val="en-GB"/>
              </w:rPr>
            </w:pPr>
          </w:p>
        </w:tc>
        <w:tc>
          <w:tcPr>
            <w:tcW w:w="3581" w:type="pct"/>
            <w:gridSpan w:val="4"/>
            <w:shd w:val="clear" w:color="auto" w:fill="auto"/>
            <w:vAlign w:val="center"/>
          </w:tcPr>
          <w:p w14:paraId="03DC6FA0">
            <w:pPr>
              <w:pStyle w:val="37"/>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14:paraId="151EA0C5">
            <w:pPr>
              <w:pStyle w:val="37"/>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3127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C57A58B">
            <w:pPr>
              <w:pStyle w:val="37"/>
              <w:tabs>
                <w:tab w:val="left" w:pos="1260"/>
              </w:tabs>
              <w:adjustRightInd w:val="0"/>
              <w:snapToGrid w:val="0"/>
              <w:jc w:val="center"/>
              <w:rPr>
                <w:szCs w:val="21"/>
                <w:lang w:val="en-GB"/>
              </w:rPr>
            </w:pPr>
          </w:p>
        </w:tc>
        <w:tc>
          <w:tcPr>
            <w:tcW w:w="3581" w:type="pct"/>
            <w:gridSpan w:val="4"/>
            <w:shd w:val="clear" w:color="auto" w:fill="auto"/>
            <w:vAlign w:val="center"/>
          </w:tcPr>
          <w:p w14:paraId="1F8F0651">
            <w:pPr>
              <w:pStyle w:val="37"/>
              <w:tabs>
                <w:tab w:val="left" w:pos="1260"/>
              </w:tabs>
              <w:adjustRightInd w:val="0"/>
              <w:snapToGrid w:val="0"/>
              <w:jc w:val="center"/>
              <w:rPr>
                <w:szCs w:val="21"/>
                <w:lang w:val="en-GB"/>
              </w:rPr>
            </w:pPr>
            <w:r>
              <w:rPr>
                <w:szCs w:val="21"/>
                <w:lang w:val="en-GB"/>
              </w:rPr>
              <w:t>比重（环境标志产品金额/所投包投标总价）*100%</w:t>
            </w:r>
          </w:p>
        </w:tc>
        <w:tc>
          <w:tcPr>
            <w:tcW w:w="863" w:type="pct"/>
            <w:shd w:val="clear" w:color="auto" w:fill="auto"/>
            <w:vAlign w:val="center"/>
          </w:tcPr>
          <w:p w14:paraId="4C379FED">
            <w:pPr>
              <w:pStyle w:val="37"/>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175F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E3DEBD0">
            <w:pPr>
              <w:pStyle w:val="37"/>
              <w:tabs>
                <w:tab w:val="left" w:pos="1260"/>
              </w:tabs>
              <w:adjustRightInd w:val="0"/>
              <w:snapToGrid w:val="0"/>
              <w:jc w:val="center"/>
              <w:rPr>
                <w:szCs w:val="21"/>
                <w:lang w:val="en-GB"/>
              </w:rPr>
            </w:pPr>
          </w:p>
        </w:tc>
        <w:tc>
          <w:tcPr>
            <w:tcW w:w="4444" w:type="pct"/>
            <w:gridSpan w:val="5"/>
            <w:shd w:val="clear" w:color="auto" w:fill="auto"/>
            <w:vAlign w:val="center"/>
          </w:tcPr>
          <w:p w14:paraId="6BB77B5C">
            <w:pPr>
              <w:pStyle w:val="37"/>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2EC0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3A6F2A44">
            <w:pPr>
              <w:pStyle w:val="37"/>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14:paraId="26590891">
            <w:pPr>
              <w:pStyle w:val="37"/>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7EC02D66">
            <w:pPr>
              <w:pStyle w:val="37"/>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1DFAFD91">
            <w:pPr>
              <w:pStyle w:val="37"/>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6B1A18B0">
            <w:pPr>
              <w:pStyle w:val="37"/>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14:paraId="220F3EE6">
            <w:pPr>
              <w:pStyle w:val="37"/>
              <w:tabs>
                <w:tab w:val="left" w:pos="1260"/>
              </w:tabs>
              <w:adjustRightInd w:val="0"/>
              <w:snapToGrid w:val="0"/>
              <w:jc w:val="center"/>
              <w:rPr>
                <w:szCs w:val="21"/>
                <w:lang w:val="en-GB"/>
              </w:rPr>
            </w:pPr>
            <w:r>
              <w:rPr>
                <w:szCs w:val="21"/>
                <w:lang w:val="en-GB"/>
              </w:rPr>
              <w:t>金额</w:t>
            </w:r>
          </w:p>
        </w:tc>
      </w:tr>
      <w:tr w14:paraId="6917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77D4C40C">
            <w:pPr>
              <w:pStyle w:val="37"/>
              <w:tabs>
                <w:tab w:val="left" w:pos="1260"/>
              </w:tabs>
              <w:adjustRightInd w:val="0"/>
              <w:snapToGrid w:val="0"/>
              <w:jc w:val="center"/>
              <w:rPr>
                <w:szCs w:val="21"/>
                <w:lang w:val="en-GB"/>
              </w:rPr>
            </w:pPr>
          </w:p>
        </w:tc>
        <w:tc>
          <w:tcPr>
            <w:tcW w:w="886" w:type="pct"/>
            <w:shd w:val="clear" w:color="auto" w:fill="auto"/>
            <w:vAlign w:val="center"/>
          </w:tcPr>
          <w:p w14:paraId="53CF0AAA">
            <w:pPr>
              <w:pStyle w:val="37"/>
              <w:tabs>
                <w:tab w:val="left" w:pos="1260"/>
              </w:tabs>
              <w:adjustRightInd w:val="0"/>
              <w:snapToGrid w:val="0"/>
              <w:jc w:val="center"/>
              <w:rPr>
                <w:szCs w:val="21"/>
                <w:lang w:val="en-GB"/>
              </w:rPr>
            </w:pPr>
          </w:p>
        </w:tc>
        <w:tc>
          <w:tcPr>
            <w:tcW w:w="929" w:type="pct"/>
            <w:shd w:val="clear" w:color="auto" w:fill="auto"/>
            <w:vAlign w:val="center"/>
          </w:tcPr>
          <w:p w14:paraId="1CF8CAD7">
            <w:pPr>
              <w:pStyle w:val="37"/>
              <w:tabs>
                <w:tab w:val="left" w:pos="1260"/>
              </w:tabs>
              <w:adjustRightInd w:val="0"/>
              <w:snapToGrid w:val="0"/>
              <w:jc w:val="center"/>
              <w:rPr>
                <w:szCs w:val="21"/>
                <w:lang w:val="en-GB"/>
              </w:rPr>
            </w:pPr>
          </w:p>
        </w:tc>
        <w:tc>
          <w:tcPr>
            <w:tcW w:w="803" w:type="pct"/>
            <w:shd w:val="clear" w:color="auto" w:fill="auto"/>
            <w:vAlign w:val="center"/>
          </w:tcPr>
          <w:p w14:paraId="3A9F21B6">
            <w:pPr>
              <w:pStyle w:val="37"/>
              <w:tabs>
                <w:tab w:val="left" w:pos="1260"/>
              </w:tabs>
              <w:adjustRightInd w:val="0"/>
              <w:snapToGrid w:val="0"/>
              <w:jc w:val="center"/>
              <w:rPr>
                <w:szCs w:val="21"/>
                <w:lang w:val="en-GB"/>
              </w:rPr>
            </w:pPr>
          </w:p>
        </w:tc>
        <w:tc>
          <w:tcPr>
            <w:tcW w:w="963" w:type="pct"/>
            <w:shd w:val="clear" w:color="auto" w:fill="auto"/>
            <w:vAlign w:val="center"/>
          </w:tcPr>
          <w:p w14:paraId="4D797BA1">
            <w:pPr>
              <w:pStyle w:val="37"/>
              <w:tabs>
                <w:tab w:val="left" w:pos="1260"/>
              </w:tabs>
              <w:adjustRightInd w:val="0"/>
              <w:snapToGrid w:val="0"/>
              <w:jc w:val="center"/>
              <w:rPr>
                <w:szCs w:val="21"/>
                <w:lang w:val="en-GB"/>
              </w:rPr>
            </w:pPr>
          </w:p>
        </w:tc>
        <w:tc>
          <w:tcPr>
            <w:tcW w:w="863" w:type="pct"/>
            <w:shd w:val="clear" w:color="auto" w:fill="auto"/>
            <w:vAlign w:val="center"/>
          </w:tcPr>
          <w:p w14:paraId="0984BAA7">
            <w:pPr>
              <w:pStyle w:val="37"/>
              <w:tabs>
                <w:tab w:val="left" w:pos="1260"/>
              </w:tabs>
              <w:adjustRightInd w:val="0"/>
              <w:snapToGrid w:val="0"/>
              <w:jc w:val="center"/>
              <w:rPr>
                <w:szCs w:val="21"/>
                <w:lang w:val="en-GB"/>
              </w:rPr>
            </w:pPr>
          </w:p>
        </w:tc>
      </w:tr>
      <w:tr w14:paraId="0D31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7AD50289">
            <w:pPr>
              <w:pStyle w:val="37"/>
              <w:tabs>
                <w:tab w:val="left" w:pos="1260"/>
              </w:tabs>
              <w:adjustRightInd w:val="0"/>
              <w:snapToGrid w:val="0"/>
              <w:jc w:val="center"/>
              <w:rPr>
                <w:szCs w:val="21"/>
                <w:lang w:val="en-GB"/>
              </w:rPr>
            </w:pPr>
          </w:p>
        </w:tc>
        <w:tc>
          <w:tcPr>
            <w:tcW w:w="886" w:type="pct"/>
            <w:shd w:val="clear" w:color="auto" w:fill="auto"/>
            <w:vAlign w:val="center"/>
          </w:tcPr>
          <w:p w14:paraId="6FDFC9CC">
            <w:pPr>
              <w:pStyle w:val="37"/>
              <w:tabs>
                <w:tab w:val="left" w:pos="1260"/>
              </w:tabs>
              <w:adjustRightInd w:val="0"/>
              <w:snapToGrid w:val="0"/>
              <w:jc w:val="center"/>
              <w:rPr>
                <w:szCs w:val="21"/>
                <w:lang w:val="en-GB"/>
              </w:rPr>
            </w:pPr>
          </w:p>
        </w:tc>
        <w:tc>
          <w:tcPr>
            <w:tcW w:w="929" w:type="pct"/>
            <w:shd w:val="clear" w:color="auto" w:fill="auto"/>
            <w:vAlign w:val="center"/>
          </w:tcPr>
          <w:p w14:paraId="178C80D2">
            <w:pPr>
              <w:pStyle w:val="37"/>
              <w:tabs>
                <w:tab w:val="left" w:pos="1260"/>
              </w:tabs>
              <w:adjustRightInd w:val="0"/>
              <w:snapToGrid w:val="0"/>
              <w:jc w:val="center"/>
              <w:rPr>
                <w:szCs w:val="21"/>
                <w:lang w:val="en-GB"/>
              </w:rPr>
            </w:pPr>
          </w:p>
        </w:tc>
        <w:tc>
          <w:tcPr>
            <w:tcW w:w="803" w:type="pct"/>
            <w:shd w:val="clear" w:color="auto" w:fill="auto"/>
            <w:vAlign w:val="center"/>
          </w:tcPr>
          <w:p w14:paraId="14097A56">
            <w:pPr>
              <w:pStyle w:val="37"/>
              <w:tabs>
                <w:tab w:val="left" w:pos="1260"/>
              </w:tabs>
              <w:adjustRightInd w:val="0"/>
              <w:snapToGrid w:val="0"/>
              <w:jc w:val="center"/>
              <w:rPr>
                <w:szCs w:val="21"/>
                <w:lang w:val="en-GB"/>
              </w:rPr>
            </w:pPr>
          </w:p>
        </w:tc>
        <w:tc>
          <w:tcPr>
            <w:tcW w:w="963" w:type="pct"/>
            <w:shd w:val="clear" w:color="auto" w:fill="auto"/>
            <w:vAlign w:val="center"/>
          </w:tcPr>
          <w:p w14:paraId="65F9CACE">
            <w:pPr>
              <w:pStyle w:val="37"/>
              <w:tabs>
                <w:tab w:val="left" w:pos="1260"/>
              </w:tabs>
              <w:adjustRightInd w:val="0"/>
              <w:snapToGrid w:val="0"/>
              <w:jc w:val="center"/>
              <w:rPr>
                <w:szCs w:val="21"/>
                <w:lang w:val="en-GB"/>
              </w:rPr>
            </w:pPr>
          </w:p>
        </w:tc>
        <w:tc>
          <w:tcPr>
            <w:tcW w:w="863" w:type="pct"/>
            <w:shd w:val="clear" w:color="auto" w:fill="auto"/>
            <w:vAlign w:val="center"/>
          </w:tcPr>
          <w:p w14:paraId="5962280C">
            <w:pPr>
              <w:pStyle w:val="37"/>
              <w:tabs>
                <w:tab w:val="left" w:pos="1260"/>
              </w:tabs>
              <w:adjustRightInd w:val="0"/>
              <w:snapToGrid w:val="0"/>
              <w:jc w:val="center"/>
              <w:rPr>
                <w:szCs w:val="21"/>
                <w:lang w:val="en-GB"/>
              </w:rPr>
            </w:pPr>
          </w:p>
        </w:tc>
      </w:tr>
      <w:tr w14:paraId="4B6C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5B0B6302">
            <w:pPr>
              <w:pStyle w:val="37"/>
              <w:tabs>
                <w:tab w:val="left" w:pos="1260"/>
              </w:tabs>
              <w:adjustRightInd w:val="0"/>
              <w:snapToGrid w:val="0"/>
              <w:jc w:val="center"/>
              <w:rPr>
                <w:szCs w:val="21"/>
                <w:lang w:val="en-GB"/>
              </w:rPr>
            </w:pPr>
          </w:p>
        </w:tc>
        <w:tc>
          <w:tcPr>
            <w:tcW w:w="3581" w:type="pct"/>
            <w:gridSpan w:val="4"/>
            <w:shd w:val="clear" w:color="auto" w:fill="auto"/>
            <w:vAlign w:val="center"/>
          </w:tcPr>
          <w:p w14:paraId="62606DC7">
            <w:pPr>
              <w:pStyle w:val="37"/>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14:paraId="5EF499B7">
            <w:pPr>
              <w:pStyle w:val="37"/>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54A6D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310E4A3D">
            <w:pPr>
              <w:pStyle w:val="37"/>
              <w:tabs>
                <w:tab w:val="left" w:pos="1260"/>
              </w:tabs>
              <w:adjustRightInd w:val="0"/>
              <w:snapToGrid w:val="0"/>
              <w:jc w:val="center"/>
              <w:rPr>
                <w:szCs w:val="21"/>
                <w:lang w:val="en-GB"/>
              </w:rPr>
            </w:pPr>
          </w:p>
        </w:tc>
        <w:tc>
          <w:tcPr>
            <w:tcW w:w="3581" w:type="pct"/>
            <w:gridSpan w:val="4"/>
            <w:shd w:val="clear" w:color="auto" w:fill="auto"/>
            <w:vAlign w:val="center"/>
          </w:tcPr>
          <w:p w14:paraId="17904C36">
            <w:pPr>
              <w:pStyle w:val="37"/>
              <w:tabs>
                <w:tab w:val="left" w:pos="1260"/>
              </w:tabs>
              <w:adjustRightInd w:val="0"/>
              <w:snapToGrid w:val="0"/>
              <w:jc w:val="center"/>
              <w:rPr>
                <w:szCs w:val="21"/>
                <w:lang w:val="en-GB"/>
              </w:rPr>
            </w:pPr>
            <w:r>
              <w:rPr>
                <w:szCs w:val="21"/>
                <w:lang w:val="en-GB"/>
              </w:rPr>
              <w:t>比重（节能产品金额/投标所投包总价）*100%</w:t>
            </w:r>
          </w:p>
        </w:tc>
        <w:tc>
          <w:tcPr>
            <w:tcW w:w="863" w:type="pct"/>
            <w:shd w:val="clear" w:color="auto" w:fill="auto"/>
            <w:vAlign w:val="center"/>
          </w:tcPr>
          <w:p w14:paraId="6DC90E0E">
            <w:pPr>
              <w:pStyle w:val="37"/>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6248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0B076E85">
            <w:pPr>
              <w:pStyle w:val="37"/>
              <w:tabs>
                <w:tab w:val="left" w:pos="1260"/>
              </w:tabs>
              <w:adjustRightInd w:val="0"/>
              <w:snapToGrid w:val="0"/>
              <w:jc w:val="center"/>
              <w:rPr>
                <w:szCs w:val="21"/>
                <w:lang w:val="en-GB"/>
              </w:rPr>
            </w:pPr>
          </w:p>
        </w:tc>
        <w:tc>
          <w:tcPr>
            <w:tcW w:w="4444" w:type="pct"/>
            <w:gridSpan w:val="5"/>
            <w:shd w:val="clear" w:color="auto" w:fill="auto"/>
            <w:vAlign w:val="center"/>
          </w:tcPr>
          <w:p w14:paraId="63D8EBC4">
            <w:pPr>
              <w:pStyle w:val="37"/>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2E565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182B1FF">
            <w:pPr>
              <w:pStyle w:val="37"/>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14:paraId="02386997">
            <w:pPr>
              <w:pStyle w:val="37"/>
              <w:tabs>
                <w:tab w:val="left" w:pos="1260"/>
              </w:tabs>
              <w:adjustRightInd w:val="0"/>
              <w:snapToGrid w:val="0"/>
              <w:rPr>
                <w:b/>
                <w:szCs w:val="21"/>
              </w:rPr>
            </w:pPr>
            <w:r>
              <w:rPr>
                <w:b/>
                <w:szCs w:val="21"/>
              </w:rPr>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14:paraId="1216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277B19F">
            <w:pPr>
              <w:pStyle w:val="37"/>
              <w:tabs>
                <w:tab w:val="left" w:pos="1260"/>
              </w:tabs>
              <w:adjustRightInd w:val="0"/>
              <w:snapToGrid w:val="0"/>
              <w:jc w:val="center"/>
              <w:rPr>
                <w:szCs w:val="21"/>
                <w:lang w:val="en-GB"/>
              </w:rPr>
            </w:pPr>
          </w:p>
        </w:tc>
        <w:tc>
          <w:tcPr>
            <w:tcW w:w="886" w:type="pct"/>
            <w:shd w:val="clear" w:color="auto" w:fill="auto"/>
            <w:vAlign w:val="center"/>
          </w:tcPr>
          <w:p w14:paraId="7B388959">
            <w:pPr>
              <w:pStyle w:val="37"/>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14:paraId="7331ACA3">
            <w:pPr>
              <w:pStyle w:val="37"/>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14:paraId="54812893">
            <w:pPr>
              <w:pStyle w:val="37"/>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14:paraId="61A05427">
            <w:pPr>
              <w:pStyle w:val="37"/>
              <w:tabs>
                <w:tab w:val="left" w:pos="1260"/>
              </w:tabs>
              <w:adjustRightInd w:val="0"/>
              <w:snapToGrid w:val="0"/>
              <w:jc w:val="center"/>
              <w:rPr>
                <w:szCs w:val="21"/>
                <w:lang w:val="en-GB"/>
              </w:rPr>
            </w:pPr>
            <w:r>
              <w:rPr>
                <w:szCs w:val="21"/>
                <w:lang w:val="en-GB"/>
              </w:rPr>
              <w:t>制造商</w:t>
            </w:r>
          </w:p>
          <w:p w14:paraId="30C91118">
            <w:pPr>
              <w:pStyle w:val="37"/>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14:paraId="1DFE41DA">
            <w:pPr>
              <w:pStyle w:val="37"/>
              <w:tabs>
                <w:tab w:val="left" w:pos="1260"/>
              </w:tabs>
              <w:adjustRightInd w:val="0"/>
              <w:snapToGrid w:val="0"/>
              <w:jc w:val="center"/>
              <w:rPr>
                <w:szCs w:val="21"/>
                <w:lang w:val="en-GB"/>
              </w:rPr>
            </w:pPr>
            <w:r>
              <w:rPr>
                <w:szCs w:val="21"/>
                <w:lang w:val="en-GB"/>
              </w:rPr>
              <w:t>金额</w:t>
            </w:r>
          </w:p>
        </w:tc>
      </w:tr>
      <w:tr w14:paraId="7F2D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F671E40">
            <w:pPr>
              <w:pStyle w:val="37"/>
              <w:tabs>
                <w:tab w:val="left" w:pos="1260"/>
              </w:tabs>
              <w:adjustRightInd w:val="0"/>
              <w:snapToGrid w:val="0"/>
              <w:jc w:val="center"/>
              <w:rPr>
                <w:szCs w:val="21"/>
                <w:lang w:val="en-GB"/>
              </w:rPr>
            </w:pPr>
          </w:p>
        </w:tc>
        <w:tc>
          <w:tcPr>
            <w:tcW w:w="886" w:type="pct"/>
            <w:shd w:val="clear" w:color="auto" w:fill="auto"/>
            <w:vAlign w:val="center"/>
          </w:tcPr>
          <w:p w14:paraId="4283BBFF">
            <w:pPr>
              <w:pStyle w:val="37"/>
              <w:tabs>
                <w:tab w:val="left" w:pos="1260"/>
              </w:tabs>
              <w:adjustRightInd w:val="0"/>
              <w:snapToGrid w:val="0"/>
              <w:jc w:val="center"/>
              <w:rPr>
                <w:szCs w:val="21"/>
                <w:lang w:val="en-GB"/>
              </w:rPr>
            </w:pPr>
          </w:p>
        </w:tc>
        <w:tc>
          <w:tcPr>
            <w:tcW w:w="929" w:type="pct"/>
            <w:shd w:val="clear" w:color="auto" w:fill="auto"/>
            <w:vAlign w:val="center"/>
          </w:tcPr>
          <w:p w14:paraId="74F10EFB">
            <w:pPr>
              <w:pStyle w:val="37"/>
              <w:tabs>
                <w:tab w:val="left" w:pos="1260"/>
              </w:tabs>
              <w:adjustRightInd w:val="0"/>
              <w:snapToGrid w:val="0"/>
              <w:jc w:val="center"/>
              <w:rPr>
                <w:szCs w:val="21"/>
                <w:lang w:val="en-GB"/>
              </w:rPr>
            </w:pPr>
          </w:p>
        </w:tc>
        <w:tc>
          <w:tcPr>
            <w:tcW w:w="803" w:type="pct"/>
            <w:shd w:val="clear" w:color="auto" w:fill="auto"/>
            <w:vAlign w:val="center"/>
          </w:tcPr>
          <w:p w14:paraId="01E57962">
            <w:pPr>
              <w:pStyle w:val="37"/>
              <w:tabs>
                <w:tab w:val="left" w:pos="1260"/>
              </w:tabs>
              <w:adjustRightInd w:val="0"/>
              <w:snapToGrid w:val="0"/>
              <w:jc w:val="center"/>
              <w:rPr>
                <w:szCs w:val="21"/>
                <w:lang w:val="en-GB"/>
              </w:rPr>
            </w:pPr>
          </w:p>
        </w:tc>
        <w:tc>
          <w:tcPr>
            <w:tcW w:w="963" w:type="pct"/>
            <w:shd w:val="clear" w:color="auto" w:fill="auto"/>
          </w:tcPr>
          <w:p w14:paraId="4524D02C">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14D93C1B">
            <w:pPr>
              <w:pStyle w:val="37"/>
              <w:tabs>
                <w:tab w:val="left" w:pos="1260"/>
              </w:tabs>
              <w:adjustRightInd w:val="0"/>
              <w:snapToGrid w:val="0"/>
              <w:jc w:val="center"/>
              <w:rPr>
                <w:szCs w:val="21"/>
                <w:lang w:val="en-GB"/>
              </w:rPr>
            </w:pPr>
          </w:p>
        </w:tc>
      </w:tr>
      <w:tr w14:paraId="4CC9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5885E1D5">
            <w:pPr>
              <w:pStyle w:val="37"/>
              <w:tabs>
                <w:tab w:val="left" w:pos="1260"/>
              </w:tabs>
              <w:adjustRightInd w:val="0"/>
              <w:snapToGrid w:val="0"/>
              <w:jc w:val="center"/>
              <w:rPr>
                <w:szCs w:val="21"/>
                <w:lang w:val="en-GB"/>
              </w:rPr>
            </w:pPr>
          </w:p>
        </w:tc>
        <w:tc>
          <w:tcPr>
            <w:tcW w:w="886" w:type="pct"/>
            <w:shd w:val="clear" w:color="auto" w:fill="auto"/>
            <w:vAlign w:val="center"/>
          </w:tcPr>
          <w:p w14:paraId="7F2FAECD">
            <w:pPr>
              <w:pStyle w:val="37"/>
              <w:tabs>
                <w:tab w:val="left" w:pos="1260"/>
              </w:tabs>
              <w:adjustRightInd w:val="0"/>
              <w:snapToGrid w:val="0"/>
              <w:jc w:val="center"/>
              <w:rPr>
                <w:szCs w:val="21"/>
                <w:lang w:val="en-GB"/>
              </w:rPr>
            </w:pPr>
          </w:p>
        </w:tc>
        <w:tc>
          <w:tcPr>
            <w:tcW w:w="929" w:type="pct"/>
            <w:shd w:val="clear" w:color="auto" w:fill="auto"/>
            <w:vAlign w:val="center"/>
          </w:tcPr>
          <w:p w14:paraId="35726C06">
            <w:pPr>
              <w:pStyle w:val="37"/>
              <w:tabs>
                <w:tab w:val="left" w:pos="1260"/>
              </w:tabs>
              <w:adjustRightInd w:val="0"/>
              <w:snapToGrid w:val="0"/>
              <w:jc w:val="center"/>
              <w:rPr>
                <w:szCs w:val="21"/>
                <w:lang w:val="en-GB"/>
              </w:rPr>
            </w:pPr>
          </w:p>
        </w:tc>
        <w:tc>
          <w:tcPr>
            <w:tcW w:w="803" w:type="pct"/>
            <w:shd w:val="clear" w:color="auto" w:fill="auto"/>
            <w:vAlign w:val="center"/>
          </w:tcPr>
          <w:p w14:paraId="46BF83A5">
            <w:pPr>
              <w:pStyle w:val="37"/>
              <w:tabs>
                <w:tab w:val="left" w:pos="1260"/>
              </w:tabs>
              <w:adjustRightInd w:val="0"/>
              <w:snapToGrid w:val="0"/>
              <w:jc w:val="center"/>
              <w:rPr>
                <w:szCs w:val="21"/>
                <w:lang w:val="en-GB"/>
              </w:rPr>
            </w:pPr>
          </w:p>
        </w:tc>
        <w:tc>
          <w:tcPr>
            <w:tcW w:w="963" w:type="pct"/>
            <w:shd w:val="clear" w:color="auto" w:fill="auto"/>
          </w:tcPr>
          <w:p w14:paraId="6314A404">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16B933D9">
            <w:pPr>
              <w:pStyle w:val="37"/>
              <w:tabs>
                <w:tab w:val="left" w:pos="1260"/>
              </w:tabs>
              <w:adjustRightInd w:val="0"/>
              <w:snapToGrid w:val="0"/>
              <w:jc w:val="center"/>
              <w:rPr>
                <w:szCs w:val="21"/>
                <w:lang w:val="en-GB"/>
              </w:rPr>
            </w:pPr>
          </w:p>
        </w:tc>
      </w:tr>
      <w:tr w14:paraId="7FD7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4AED954">
            <w:pPr>
              <w:pStyle w:val="37"/>
              <w:tabs>
                <w:tab w:val="left" w:pos="1260"/>
              </w:tabs>
              <w:adjustRightInd w:val="0"/>
              <w:snapToGrid w:val="0"/>
              <w:jc w:val="center"/>
              <w:rPr>
                <w:szCs w:val="21"/>
                <w:lang w:val="en-GB"/>
              </w:rPr>
            </w:pPr>
          </w:p>
        </w:tc>
        <w:tc>
          <w:tcPr>
            <w:tcW w:w="886" w:type="pct"/>
            <w:shd w:val="clear" w:color="auto" w:fill="auto"/>
            <w:vAlign w:val="center"/>
          </w:tcPr>
          <w:p w14:paraId="460BF76B">
            <w:pPr>
              <w:pStyle w:val="37"/>
              <w:tabs>
                <w:tab w:val="left" w:pos="1260"/>
              </w:tabs>
              <w:adjustRightInd w:val="0"/>
              <w:snapToGrid w:val="0"/>
              <w:jc w:val="center"/>
              <w:rPr>
                <w:szCs w:val="21"/>
                <w:lang w:val="en-GB"/>
              </w:rPr>
            </w:pPr>
          </w:p>
        </w:tc>
        <w:tc>
          <w:tcPr>
            <w:tcW w:w="929" w:type="pct"/>
            <w:shd w:val="clear" w:color="auto" w:fill="auto"/>
            <w:vAlign w:val="center"/>
          </w:tcPr>
          <w:p w14:paraId="0A84F0A8">
            <w:pPr>
              <w:pStyle w:val="37"/>
              <w:tabs>
                <w:tab w:val="left" w:pos="1260"/>
              </w:tabs>
              <w:adjustRightInd w:val="0"/>
              <w:snapToGrid w:val="0"/>
              <w:jc w:val="center"/>
              <w:rPr>
                <w:szCs w:val="21"/>
                <w:lang w:val="en-GB"/>
              </w:rPr>
            </w:pPr>
          </w:p>
        </w:tc>
        <w:tc>
          <w:tcPr>
            <w:tcW w:w="803" w:type="pct"/>
            <w:shd w:val="clear" w:color="auto" w:fill="auto"/>
            <w:vAlign w:val="center"/>
          </w:tcPr>
          <w:p w14:paraId="7CD9FAC3">
            <w:pPr>
              <w:pStyle w:val="37"/>
              <w:tabs>
                <w:tab w:val="left" w:pos="1260"/>
              </w:tabs>
              <w:adjustRightInd w:val="0"/>
              <w:snapToGrid w:val="0"/>
              <w:jc w:val="center"/>
              <w:rPr>
                <w:szCs w:val="21"/>
                <w:lang w:val="en-GB"/>
              </w:rPr>
            </w:pPr>
          </w:p>
        </w:tc>
        <w:tc>
          <w:tcPr>
            <w:tcW w:w="963" w:type="pct"/>
            <w:shd w:val="clear" w:color="auto" w:fill="auto"/>
          </w:tcPr>
          <w:p w14:paraId="477A4768">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6FCD7696">
            <w:pPr>
              <w:pStyle w:val="37"/>
              <w:tabs>
                <w:tab w:val="left" w:pos="1260"/>
              </w:tabs>
              <w:adjustRightInd w:val="0"/>
              <w:snapToGrid w:val="0"/>
              <w:jc w:val="center"/>
              <w:rPr>
                <w:szCs w:val="21"/>
                <w:lang w:val="en-GB"/>
              </w:rPr>
            </w:pPr>
          </w:p>
        </w:tc>
      </w:tr>
      <w:tr w14:paraId="689E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5997445">
            <w:pPr>
              <w:pStyle w:val="37"/>
              <w:tabs>
                <w:tab w:val="left" w:pos="1260"/>
              </w:tabs>
              <w:adjustRightInd w:val="0"/>
              <w:snapToGrid w:val="0"/>
              <w:jc w:val="center"/>
              <w:rPr>
                <w:szCs w:val="21"/>
                <w:lang w:val="en-GB"/>
              </w:rPr>
            </w:pPr>
          </w:p>
        </w:tc>
        <w:tc>
          <w:tcPr>
            <w:tcW w:w="886" w:type="pct"/>
            <w:shd w:val="clear" w:color="auto" w:fill="auto"/>
            <w:vAlign w:val="center"/>
          </w:tcPr>
          <w:p w14:paraId="2DA8FB17">
            <w:pPr>
              <w:pStyle w:val="37"/>
              <w:tabs>
                <w:tab w:val="left" w:pos="1260"/>
              </w:tabs>
              <w:adjustRightInd w:val="0"/>
              <w:snapToGrid w:val="0"/>
              <w:jc w:val="center"/>
              <w:rPr>
                <w:szCs w:val="21"/>
                <w:lang w:val="en-GB"/>
              </w:rPr>
            </w:pPr>
          </w:p>
        </w:tc>
        <w:tc>
          <w:tcPr>
            <w:tcW w:w="929" w:type="pct"/>
            <w:shd w:val="clear" w:color="auto" w:fill="auto"/>
            <w:vAlign w:val="center"/>
          </w:tcPr>
          <w:p w14:paraId="4418130F">
            <w:pPr>
              <w:pStyle w:val="37"/>
              <w:tabs>
                <w:tab w:val="left" w:pos="1260"/>
              </w:tabs>
              <w:adjustRightInd w:val="0"/>
              <w:snapToGrid w:val="0"/>
              <w:jc w:val="center"/>
              <w:rPr>
                <w:szCs w:val="21"/>
                <w:lang w:val="en-GB"/>
              </w:rPr>
            </w:pPr>
          </w:p>
        </w:tc>
        <w:tc>
          <w:tcPr>
            <w:tcW w:w="803" w:type="pct"/>
            <w:shd w:val="clear" w:color="auto" w:fill="auto"/>
            <w:vAlign w:val="center"/>
          </w:tcPr>
          <w:p w14:paraId="6C0AE453">
            <w:pPr>
              <w:pStyle w:val="37"/>
              <w:tabs>
                <w:tab w:val="left" w:pos="1260"/>
              </w:tabs>
              <w:adjustRightInd w:val="0"/>
              <w:snapToGrid w:val="0"/>
              <w:jc w:val="center"/>
              <w:rPr>
                <w:szCs w:val="21"/>
                <w:lang w:val="en-GB"/>
              </w:rPr>
            </w:pPr>
          </w:p>
        </w:tc>
        <w:tc>
          <w:tcPr>
            <w:tcW w:w="963" w:type="pct"/>
            <w:shd w:val="clear" w:color="auto" w:fill="auto"/>
          </w:tcPr>
          <w:p w14:paraId="76E2D83B">
            <w:pPr>
              <w:adjustRightInd w:val="0"/>
              <w:snapToGrid w:val="0"/>
              <w:rPr>
                <w:szCs w:val="21"/>
              </w:rPr>
            </w:pPr>
            <w:r>
              <w:rPr>
                <w:szCs w:val="21"/>
                <w:lang w:val="en-GB"/>
              </w:rPr>
              <w:t>只填写小型/微型/监狱/残疾人福利性单位</w:t>
            </w:r>
          </w:p>
        </w:tc>
        <w:tc>
          <w:tcPr>
            <w:tcW w:w="863" w:type="pct"/>
            <w:shd w:val="clear" w:color="auto" w:fill="auto"/>
            <w:vAlign w:val="center"/>
          </w:tcPr>
          <w:p w14:paraId="5F5DD28E">
            <w:pPr>
              <w:pStyle w:val="37"/>
              <w:tabs>
                <w:tab w:val="left" w:pos="1260"/>
              </w:tabs>
              <w:adjustRightInd w:val="0"/>
              <w:snapToGrid w:val="0"/>
              <w:jc w:val="center"/>
              <w:rPr>
                <w:szCs w:val="21"/>
                <w:lang w:val="en-GB"/>
              </w:rPr>
            </w:pPr>
          </w:p>
        </w:tc>
      </w:tr>
      <w:tr w14:paraId="0337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0F53FC4">
            <w:pPr>
              <w:pStyle w:val="37"/>
              <w:tabs>
                <w:tab w:val="left" w:pos="1260"/>
              </w:tabs>
              <w:adjustRightInd w:val="0"/>
              <w:snapToGrid w:val="0"/>
              <w:jc w:val="center"/>
              <w:rPr>
                <w:szCs w:val="21"/>
                <w:lang w:val="en-GB"/>
              </w:rPr>
            </w:pPr>
          </w:p>
        </w:tc>
        <w:tc>
          <w:tcPr>
            <w:tcW w:w="886" w:type="pct"/>
            <w:shd w:val="clear" w:color="auto" w:fill="auto"/>
            <w:vAlign w:val="center"/>
          </w:tcPr>
          <w:p w14:paraId="3DAD03B2">
            <w:pPr>
              <w:pStyle w:val="37"/>
              <w:tabs>
                <w:tab w:val="left" w:pos="1260"/>
              </w:tabs>
              <w:adjustRightInd w:val="0"/>
              <w:snapToGrid w:val="0"/>
              <w:jc w:val="center"/>
              <w:rPr>
                <w:szCs w:val="21"/>
                <w:lang w:val="en-GB"/>
              </w:rPr>
            </w:pPr>
          </w:p>
        </w:tc>
        <w:tc>
          <w:tcPr>
            <w:tcW w:w="929" w:type="pct"/>
            <w:shd w:val="clear" w:color="auto" w:fill="auto"/>
            <w:vAlign w:val="center"/>
          </w:tcPr>
          <w:p w14:paraId="0839F5EC">
            <w:pPr>
              <w:pStyle w:val="37"/>
              <w:tabs>
                <w:tab w:val="left" w:pos="1260"/>
              </w:tabs>
              <w:adjustRightInd w:val="0"/>
              <w:snapToGrid w:val="0"/>
              <w:jc w:val="center"/>
              <w:rPr>
                <w:szCs w:val="21"/>
                <w:lang w:val="en-GB"/>
              </w:rPr>
            </w:pPr>
          </w:p>
        </w:tc>
        <w:tc>
          <w:tcPr>
            <w:tcW w:w="803" w:type="pct"/>
            <w:shd w:val="clear" w:color="auto" w:fill="auto"/>
            <w:vAlign w:val="center"/>
          </w:tcPr>
          <w:p w14:paraId="685705F1">
            <w:pPr>
              <w:pStyle w:val="37"/>
              <w:tabs>
                <w:tab w:val="left" w:pos="1260"/>
              </w:tabs>
              <w:adjustRightInd w:val="0"/>
              <w:snapToGrid w:val="0"/>
              <w:jc w:val="center"/>
              <w:rPr>
                <w:szCs w:val="21"/>
                <w:lang w:val="en-GB"/>
              </w:rPr>
            </w:pPr>
          </w:p>
        </w:tc>
        <w:tc>
          <w:tcPr>
            <w:tcW w:w="963" w:type="pct"/>
            <w:shd w:val="clear" w:color="auto" w:fill="auto"/>
            <w:vAlign w:val="center"/>
          </w:tcPr>
          <w:p w14:paraId="78EF9744">
            <w:pPr>
              <w:pStyle w:val="37"/>
              <w:tabs>
                <w:tab w:val="left" w:pos="1260"/>
              </w:tabs>
              <w:adjustRightInd w:val="0"/>
              <w:snapToGrid w:val="0"/>
              <w:jc w:val="center"/>
              <w:rPr>
                <w:szCs w:val="21"/>
                <w:lang w:val="en-GB"/>
              </w:rPr>
            </w:pPr>
          </w:p>
        </w:tc>
        <w:tc>
          <w:tcPr>
            <w:tcW w:w="863" w:type="pct"/>
            <w:shd w:val="clear" w:color="auto" w:fill="auto"/>
            <w:vAlign w:val="center"/>
          </w:tcPr>
          <w:p w14:paraId="43B2587B">
            <w:pPr>
              <w:pStyle w:val="37"/>
              <w:tabs>
                <w:tab w:val="left" w:pos="1260"/>
              </w:tabs>
              <w:adjustRightInd w:val="0"/>
              <w:snapToGrid w:val="0"/>
              <w:jc w:val="center"/>
              <w:rPr>
                <w:szCs w:val="21"/>
                <w:lang w:val="en-GB"/>
              </w:rPr>
            </w:pPr>
          </w:p>
        </w:tc>
      </w:tr>
      <w:tr w14:paraId="0D74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805D60F">
            <w:pPr>
              <w:pStyle w:val="37"/>
              <w:tabs>
                <w:tab w:val="left" w:pos="1260"/>
              </w:tabs>
              <w:adjustRightInd w:val="0"/>
              <w:snapToGrid w:val="0"/>
              <w:jc w:val="center"/>
              <w:rPr>
                <w:szCs w:val="21"/>
                <w:lang w:val="en-GB"/>
              </w:rPr>
            </w:pPr>
          </w:p>
        </w:tc>
        <w:tc>
          <w:tcPr>
            <w:tcW w:w="886" w:type="pct"/>
            <w:shd w:val="clear" w:color="auto" w:fill="auto"/>
            <w:vAlign w:val="center"/>
          </w:tcPr>
          <w:p w14:paraId="7F1D0E96">
            <w:pPr>
              <w:pStyle w:val="37"/>
              <w:tabs>
                <w:tab w:val="left" w:pos="1260"/>
              </w:tabs>
              <w:adjustRightInd w:val="0"/>
              <w:snapToGrid w:val="0"/>
              <w:jc w:val="center"/>
              <w:rPr>
                <w:szCs w:val="21"/>
                <w:lang w:val="en-GB"/>
              </w:rPr>
            </w:pPr>
          </w:p>
        </w:tc>
        <w:tc>
          <w:tcPr>
            <w:tcW w:w="929" w:type="pct"/>
            <w:shd w:val="clear" w:color="auto" w:fill="auto"/>
            <w:vAlign w:val="center"/>
          </w:tcPr>
          <w:p w14:paraId="206717DC">
            <w:pPr>
              <w:pStyle w:val="37"/>
              <w:tabs>
                <w:tab w:val="left" w:pos="1260"/>
              </w:tabs>
              <w:adjustRightInd w:val="0"/>
              <w:snapToGrid w:val="0"/>
              <w:jc w:val="center"/>
              <w:rPr>
                <w:szCs w:val="21"/>
                <w:lang w:val="en-GB"/>
              </w:rPr>
            </w:pPr>
          </w:p>
        </w:tc>
        <w:tc>
          <w:tcPr>
            <w:tcW w:w="803" w:type="pct"/>
            <w:shd w:val="clear" w:color="auto" w:fill="auto"/>
            <w:vAlign w:val="center"/>
          </w:tcPr>
          <w:p w14:paraId="21D1700A">
            <w:pPr>
              <w:pStyle w:val="37"/>
              <w:tabs>
                <w:tab w:val="left" w:pos="1260"/>
              </w:tabs>
              <w:adjustRightInd w:val="0"/>
              <w:snapToGrid w:val="0"/>
              <w:jc w:val="center"/>
              <w:rPr>
                <w:szCs w:val="21"/>
                <w:lang w:val="en-GB"/>
              </w:rPr>
            </w:pPr>
          </w:p>
        </w:tc>
        <w:tc>
          <w:tcPr>
            <w:tcW w:w="963" w:type="pct"/>
            <w:shd w:val="clear" w:color="auto" w:fill="auto"/>
            <w:vAlign w:val="center"/>
          </w:tcPr>
          <w:p w14:paraId="15B90F14">
            <w:pPr>
              <w:pStyle w:val="37"/>
              <w:tabs>
                <w:tab w:val="left" w:pos="1260"/>
              </w:tabs>
              <w:adjustRightInd w:val="0"/>
              <w:snapToGrid w:val="0"/>
              <w:jc w:val="center"/>
              <w:rPr>
                <w:szCs w:val="21"/>
                <w:lang w:val="en-GB"/>
              </w:rPr>
            </w:pPr>
          </w:p>
        </w:tc>
        <w:tc>
          <w:tcPr>
            <w:tcW w:w="863" w:type="pct"/>
            <w:shd w:val="clear" w:color="auto" w:fill="auto"/>
            <w:vAlign w:val="center"/>
          </w:tcPr>
          <w:p w14:paraId="14DFACCD">
            <w:pPr>
              <w:pStyle w:val="37"/>
              <w:tabs>
                <w:tab w:val="left" w:pos="1260"/>
              </w:tabs>
              <w:adjustRightInd w:val="0"/>
              <w:snapToGrid w:val="0"/>
              <w:jc w:val="center"/>
              <w:rPr>
                <w:szCs w:val="21"/>
                <w:lang w:val="en-GB"/>
              </w:rPr>
            </w:pPr>
          </w:p>
        </w:tc>
      </w:tr>
      <w:tr w14:paraId="2590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C340357">
            <w:pPr>
              <w:pStyle w:val="37"/>
              <w:tabs>
                <w:tab w:val="left" w:pos="1260"/>
              </w:tabs>
              <w:adjustRightInd w:val="0"/>
              <w:snapToGrid w:val="0"/>
              <w:jc w:val="center"/>
              <w:rPr>
                <w:szCs w:val="21"/>
                <w:lang w:val="en-GB"/>
              </w:rPr>
            </w:pPr>
          </w:p>
        </w:tc>
        <w:tc>
          <w:tcPr>
            <w:tcW w:w="3581" w:type="pct"/>
            <w:gridSpan w:val="4"/>
            <w:shd w:val="clear" w:color="auto" w:fill="auto"/>
            <w:vAlign w:val="center"/>
          </w:tcPr>
          <w:p w14:paraId="4FC654C2">
            <w:pPr>
              <w:pStyle w:val="37"/>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14:paraId="16BAAEA4">
            <w:pPr>
              <w:pStyle w:val="37"/>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14:paraId="0229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263C894D">
            <w:pPr>
              <w:pStyle w:val="37"/>
              <w:tabs>
                <w:tab w:val="left" w:pos="1260"/>
              </w:tabs>
              <w:adjustRightInd w:val="0"/>
              <w:snapToGrid w:val="0"/>
              <w:jc w:val="center"/>
              <w:rPr>
                <w:szCs w:val="21"/>
                <w:lang w:val="en-GB"/>
              </w:rPr>
            </w:pPr>
          </w:p>
        </w:tc>
        <w:tc>
          <w:tcPr>
            <w:tcW w:w="3581" w:type="pct"/>
            <w:gridSpan w:val="4"/>
            <w:shd w:val="clear" w:color="auto" w:fill="auto"/>
            <w:vAlign w:val="center"/>
          </w:tcPr>
          <w:p w14:paraId="35FC3F6A">
            <w:pPr>
              <w:pStyle w:val="37"/>
              <w:tabs>
                <w:tab w:val="left" w:pos="1260"/>
              </w:tabs>
              <w:adjustRightInd w:val="0"/>
              <w:snapToGrid w:val="0"/>
              <w:jc w:val="center"/>
              <w:rPr>
                <w:szCs w:val="21"/>
                <w:lang w:val="en-GB"/>
              </w:rPr>
            </w:pPr>
            <w:r>
              <w:rPr>
                <w:szCs w:val="21"/>
                <w:lang w:val="en-GB"/>
              </w:rPr>
              <w:t>比重（小微企业（含监狱企业、残疾人福利性单位）制造的货物金额/所投包投标总价）*100%</w:t>
            </w:r>
          </w:p>
        </w:tc>
        <w:tc>
          <w:tcPr>
            <w:tcW w:w="863" w:type="pct"/>
            <w:shd w:val="clear" w:color="auto" w:fill="auto"/>
            <w:vAlign w:val="center"/>
          </w:tcPr>
          <w:p w14:paraId="15A97226">
            <w:pPr>
              <w:pStyle w:val="37"/>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14:paraId="2F7A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1723C1B8">
            <w:pPr>
              <w:pStyle w:val="37"/>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14:paraId="632A92A4">
            <w:pPr>
              <w:pStyle w:val="37"/>
              <w:tabs>
                <w:tab w:val="left" w:pos="1260"/>
              </w:tabs>
              <w:adjustRightInd w:val="0"/>
              <w:snapToGrid w:val="0"/>
              <w:rPr>
                <w:szCs w:val="21"/>
              </w:rPr>
            </w:pPr>
            <w:r>
              <w:rPr>
                <w:szCs w:val="21"/>
              </w:rPr>
              <w:t>如属于中小企业，须提供《中小企业声明函》。</w:t>
            </w:r>
          </w:p>
          <w:p w14:paraId="2A882DC2">
            <w:pPr>
              <w:pStyle w:val="37"/>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r w14:paraId="7BE2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49797A1A">
            <w:pPr>
              <w:pStyle w:val="37"/>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14:paraId="6F3BB636">
            <w:pPr>
              <w:pStyle w:val="37"/>
              <w:tabs>
                <w:tab w:val="left" w:pos="1260"/>
              </w:tabs>
              <w:adjustRightInd w:val="0"/>
              <w:snapToGrid w:val="0"/>
              <w:rPr>
                <w:szCs w:val="21"/>
              </w:rPr>
            </w:pPr>
            <w:r>
              <w:rPr>
                <w:szCs w:val="21"/>
              </w:rPr>
              <w:t>如属于监狱企业，须提供由省级以上监狱管理局、戒毒管理局(含新疆生产建设兵团)出具的属于监狱企业的证明文件。</w:t>
            </w:r>
          </w:p>
          <w:p w14:paraId="6FF6D388">
            <w:pPr>
              <w:pStyle w:val="37"/>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14:paraId="1C1F4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5D4CDDA">
            <w:pPr>
              <w:pStyle w:val="37"/>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14:paraId="14472BB5">
            <w:pPr>
              <w:pStyle w:val="37"/>
              <w:tabs>
                <w:tab w:val="left" w:pos="1260"/>
              </w:tabs>
              <w:adjustRightInd w:val="0"/>
              <w:snapToGrid w:val="0"/>
              <w:rPr>
                <w:szCs w:val="21"/>
              </w:rPr>
            </w:pPr>
            <w:r>
              <w:rPr>
                <w:szCs w:val="21"/>
              </w:rPr>
              <w:t>如属于残疾人福利性单位，须提供《残疾人福利性单位声明函》。</w:t>
            </w:r>
          </w:p>
          <w:p w14:paraId="08BA2504">
            <w:pPr>
              <w:pStyle w:val="37"/>
              <w:tabs>
                <w:tab w:val="left" w:pos="1260"/>
              </w:tabs>
              <w:adjustRightInd w:val="0"/>
              <w:snapToGrid w:val="0"/>
              <w:rPr>
                <w:szCs w:val="21"/>
                <w:lang w:val="en-GB"/>
              </w:rPr>
            </w:pPr>
            <w:r>
              <w:rPr>
                <w:szCs w:val="21"/>
              </w:rPr>
              <w:t>该声明函见投标文件第</w:t>
            </w:r>
            <w:r>
              <w:rPr>
                <w:szCs w:val="21"/>
                <w:u w:val="single"/>
              </w:rPr>
              <w:t xml:space="preserve">   </w:t>
            </w:r>
            <w:r>
              <w:rPr>
                <w:szCs w:val="21"/>
              </w:rPr>
              <w:t>至</w:t>
            </w:r>
            <w:r>
              <w:rPr>
                <w:szCs w:val="21"/>
                <w:u w:val="single"/>
              </w:rPr>
              <w:t xml:space="preserve">   </w:t>
            </w:r>
            <w:r>
              <w:rPr>
                <w:szCs w:val="21"/>
              </w:rPr>
              <w:t>页。</w:t>
            </w:r>
          </w:p>
        </w:tc>
      </w:tr>
    </w:tbl>
    <w:p w14:paraId="4C2C76B9">
      <w:pPr>
        <w:spacing w:line="360" w:lineRule="auto"/>
        <w:ind w:firstLine="448" w:firstLineChars="200"/>
        <w:outlineLvl w:val="0"/>
        <w:rPr>
          <w:sz w:val="24"/>
          <w:szCs w:val="24"/>
        </w:rPr>
      </w:pPr>
    </w:p>
    <w:p w14:paraId="2BB0A5AF">
      <w:pPr>
        <w:spacing w:line="360" w:lineRule="auto"/>
        <w:ind w:firstLine="3808" w:firstLineChars="1700"/>
        <w:rPr>
          <w:sz w:val="24"/>
        </w:rPr>
      </w:pPr>
      <w:r>
        <w:rPr>
          <w:sz w:val="24"/>
        </w:rPr>
        <w:t>投标人名称：</w:t>
      </w:r>
    </w:p>
    <w:p w14:paraId="0481A0FD">
      <w:pPr>
        <w:spacing w:line="360" w:lineRule="auto"/>
        <w:ind w:firstLine="3808" w:firstLineChars="1700"/>
        <w:rPr>
          <w:sz w:val="24"/>
        </w:rPr>
      </w:pPr>
    </w:p>
    <w:p w14:paraId="04E03F31">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F2A69A5">
      <w:pPr>
        <w:spacing w:line="360" w:lineRule="auto"/>
        <w:ind w:firstLine="448" w:firstLineChars="200"/>
        <w:outlineLvl w:val="0"/>
        <w:rPr>
          <w:sz w:val="24"/>
        </w:rPr>
      </w:pPr>
    </w:p>
    <w:p w14:paraId="495E9CBB">
      <w:pPr>
        <w:spacing w:line="560" w:lineRule="exact"/>
        <w:jc w:val="center"/>
        <w:rPr>
          <w:sz w:val="24"/>
        </w:rPr>
      </w:pPr>
    </w:p>
    <w:p w14:paraId="13597B32">
      <w:pPr>
        <w:spacing w:line="560" w:lineRule="exact"/>
        <w:jc w:val="center"/>
        <w:rPr>
          <w:sz w:val="24"/>
        </w:rPr>
      </w:pPr>
    </w:p>
    <w:p w14:paraId="6E507415">
      <w:pPr>
        <w:spacing w:line="560" w:lineRule="exact"/>
        <w:jc w:val="center"/>
        <w:rPr>
          <w:sz w:val="24"/>
        </w:rPr>
      </w:pPr>
      <w:r>
        <w:rPr>
          <w:sz w:val="24"/>
        </w:rPr>
        <w:br w:type="page"/>
      </w:r>
    </w:p>
    <w:p w14:paraId="56D7FF02">
      <w:pPr>
        <w:tabs>
          <w:tab w:val="left" w:pos="360"/>
        </w:tabs>
        <w:spacing w:after="285" w:afterLines="100" w:line="360" w:lineRule="auto"/>
        <w:rPr>
          <w:b/>
          <w:sz w:val="24"/>
        </w:rPr>
      </w:pPr>
      <w:r>
        <w:rPr>
          <w:rFonts w:hint="eastAsia"/>
          <w:b/>
          <w:sz w:val="24"/>
        </w:rPr>
        <w:t>附件11</w:t>
      </w:r>
    </w:p>
    <w:p w14:paraId="1444C5EE">
      <w:pPr>
        <w:autoSpaceDN w:val="0"/>
        <w:spacing w:line="360" w:lineRule="auto"/>
        <w:jc w:val="center"/>
        <w:rPr>
          <w:b/>
          <w:bCs/>
          <w:sz w:val="24"/>
        </w:rPr>
      </w:pPr>
      <w:r>
        <w:rPr>
          <w:b/>
          <w:bCs/>
          <w:sz w:val="24"/>
        </w:rPr>
        <w:t>投标产品配置清单</w:t>
      </w:r>
    </w:p>
    <w:p w14:paraId="68122331">
      <w:pPr>
        <w:spacing w:line="460" w:lineRule="exact"/>
        <w:rPr>
          <w:sz w:val="24"/>
        </w:rPr>
      </w:pPr>
    </w:p>
    <w:p w14:paraId="415D3B06">
      <w:pPr>
        <w:spacing w:line="460" w:lineRule="exact"/>
        <w:rPr>
          <w:sz w:val="24"/>
        </w:rPr>
      </w:pPr>
      <w:r>
        <w:rPr>
          <w:sz w:val="24"/>
        </w:rPr>
        <w:t>项目名称：</w:t>
      </w:r>
      <w:r>
        <w:rPr>
          <w:sz w:val="24"/>
          <w:u w:val="single"/>
        </w:rPr>
        <w:t xml:space="preserve">                    </w:t>
      </w:r>
    </w:p>
    <w:p w14:paraId="6591E14C">
      <w:pPr>
        <w:spacing w:line="460" w:lineRule="exact"/>
        <w:rPr>
          <w:sz w:val="24"/>
        </w:rPr>
      </w:pPr>
      <w:r>
        <w:rPr>
          <w:sz w:val="24"/>
        </w:rPr>
        <w:t>项目编号：</w:t>
      </w:r>
      <w:r>
        <w:rPr>
          <w:sz w:val="24"/>
          <w:u w:val="single"/>
        </w:rPr>
        <w:t xml:space="preserve">                    </w:t>
      </w:r>
    </w:p>
    <w:p w14:paraId="28B8C21A">
      <w:pPr>
        <w:spacing w:line="460" w:lineRule="exact"/>
        <w:rPr>
          <w:sz w:val="24"/>
          <w:u w:val="single"/>
        </w:rPr>
      </w:pPr>
      <w:r>
        <w:rPr>
          <w:sz w:val="24"/>
        </w:rPr>
        <w:t>包号：</w:t>
      </w:r>
      <w:r>
        <w:rPr>
          <w:sz w:val="24"/>
          <w:u w:val="single"/>
        </w:rPr>
        <w:t xml:space="preserve">                        </w:t>
      </w:r>
    </w:p>
    <w:p w14:paraId="28879BE0">
      <w:pPr>
        <w:spacing w:line="460" w:lineRule="exact"/>
        <w:rPr>
          <w:sz w:val="24"/>
          <w:u w:val="singl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14:paraId="61DE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12ABFEE8">
            <w:pPr>
              <w:spacing w:line="560" w:lineRule="exact"/>
              <w:jc w:val="center"/>
              <w:rPr>
                <w:sz w:val="24"/>
              </w:rPr>
            </w:pPr>
            <w:r>
              <w:rPr>
                <w:sz w:val="24"/>
              </w:rPr>
              <w:t>序号</w:t>
            </w:r>
          </w:p>
        </w:tc>
        <w:tc>
          <w:tcPr>
            <w:tcW w:w="996" w:type="pct"/>
            <w:shd w:val="clear" w:color="auto" w:fill="auto"/>
            <w:vAlign w:val="center"/>
          </w:tcPr>
          <w:p w14:paraId="0C9B9921">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14:paraId="6DCAD894">
            <w:pPr>
              <w:spacing w:line="560" w:lineRule="exact"/>
              <w:jc w:val="center"/>
              <w:rPr>
                <w:sz w:val="24"/>
              </w:rPr>
            </w:pPr>
            <w:r>
              <w:rPr>
                <w:sz w:val="24"/>
              </w:rPr>
              <w:t>规格型号</w:t>
            </w:r>
          </w:p>
        </w:tc>
        <w:tc>
          <w:tcPr>
            <w:tcW w:w="2525" w:type="pct"/>
            <w:shd w:val="clear" w:color="auto" w:fill="auto"/>
            <w:vAlign w:val="center"/>
          </w:tcPr>
          <w:p w14:paraId="11772352">
            <w:pPr>
              <w:spacing w:line="560" w:lineRule="exact"/>
              <w:jc w:val="center"/>
              <w:rPr>
                <w:sz w:val="24"/>
              </w:rPr>
            </w:pPr>
            <w:r>
              <w:rPr>
                <w:sz w:val="24"/>
              </w:rPr>
              <w:t>详细配置及技术标准</w:t>
            </w:r>
          </w:p>
        </w:tc>
      </w:tr>
      <w:tr w14:paraId="65AE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0B527F84">
            <w:pPr>
              <w:spacing w:line="560" w:lineRule="exact"/>
              <w:jc w:val="center"/>
              <w:rPr>
                <w:sz w:val="24"/>
              </w:rPr>
            </w:pPr>
            <w:r>
              <w:rPr>
                <w:sz w:val="24"/>
              </w:rPr>
              <w:t>1</w:t>
            </w:r>
          </w:p>
        </w:tc>
        <w:tc>
          <w:tcPr>
            <w:tcW w:w="996" w:type="pct"/>
            <w:shd w:val="clear" w:color="auto" w:fill="auto"/>
            <w:vAlign w:val="center"/>
          </w:tcPr>
          <w:p w14:paraId="59F8CA00">
            <w:pPr>
              <w:spacing w:line="560" w:lineRule="exact"/>
              <w:jc w:val="center"/>
              <w:rPr>
                <w:sz w:val="24"/>
              </w:rPr>
            </w:pPr>
          </w:p>
        </w:tc>
        <w:tc>
          <w:tcPr>
            <w:tcW w:w="915" w:type="pct"/>
            <w:shd w:val="clear" w:color="auto" w:fill="auto"/>
            <w:vAlign w:val="center"/>
          </w:tcPr>
          <w:p w14:paraId="6BDBE134">
            <w:pPr>
              <w:spacing w:line="560" w:lineRule="exact"/>
              <w:jc w:val="center"/>
              <w:rPr>
                <w:sz w:val="24"/>
              </w:rPr>
            </w:pPr>
          </w:p>
        </w:tc>
        <w:tc>
          <w:tcPr>
            <w:tcW w:w="2525" w:type="pct"/>
            <w:shd w:val="clear" w:color="auto" w:fill="auto"/>
            <w:vAlign w:val="center"/>
          </w:tcPr>
          <w:p w14:paraId="6E80E7CC">
            <w:pPr>
              <w:spacing w:line="560" w:lineRule="exact"/>
              <w:jc w:val="center"/>
              <w:rPr>
                <w:sz w:val="24"/>
              </w:rPr>
            </w:pPr>
          </w:p>
        </w:tc>
      </w:tr>
      <w:tr w14:paraId="2573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66392B1F">
            <w:pPr>
              <w:spacing w:line="560" w:lineRule="exact"/>
              <w:jc w:val="center"/>
              <w:rPr>
                <w:sz w:val="24"/>
              </w:rPr>
            </w:pPr>
            <w:r>
              <w:rPr>
                <w:sz w:val="24"/>
              </w:rPr>
              <w:t>2</w:t>
            </w:r>
          </w:p>
        </w:tc>
        <w:tc>
          <w:tcPr>
            <w:tcW w:w="996" w:type="pct"/>
            <w:shd w:val="clear" w:color="auto" w:fill="auto"/>
            <w:vAlign w:val="center"/>
          </w:tcPr>
          <w:p w14:paraId="1EAC34E4">
            <w:pPr>
              <w:spacing w:line="560" w:lineRule="exact"/>
              <w:jc w:val="center"/>
              <w:rPr>
                <w:sz w:val="24"/>
              </w:rPr>
            </w:pPr>
          </w:p>
        </w:tc>
        <w:tc>
          <w:tcPr>
            <w:tcW w:w="915" w:type="pct"/>
            <w:shd w:val="clear" w:color="auto" w:fill="auto"/>
            <w:vAlign w:val="center"/>
          </w:tcPr>
          <w:p w14:paraId="2CFF4136">
            <w:pPr>
              <w:spacing w:line="560" w:lineRule="exact"/>
              <w:jc w:val="center"/>
              <w:rPr>
                <w:sz w:val="24"/>
              </w:rPr>
            </w:pPr>
          </w:p>
        </w:tc>
        <w:tc>
          <w:tcPr>
            <w:tcW w:w="2525" w:type="pct"/>
            <w:shd w:val="clear" w:color="auto" w:fill="auto"/>
            <w:vAlign w:val="center"/>
          </w:tcPr>
          <w:p w14:paraId="5A6EDBBC">
            <w:pPr>
              <w:spacing w:line="560" w:lineRule="exact"/>
              <w:jc w:val="center"/>
              <w:rPr>
                <w:sz w:val="24"/>
              </w:rPr>
            </w:pPr>
          </w:p>
        </w:tc>
      </w:tr>
      <w:tr w14:paraId="3984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2FF7B4CA">
            <w:pPr>
              <w:spacing w:line="560" w:lineRule="exact"/>
              <w:jc w:val="center"/>
              <w:rPr>
                <w:sz w:val="24"/>
              </w:rPr>
            </w:pPr>
            <w:r>
              <w:rPr>
                <w:sz w:val="24"/>
              </w:rPr>
              <w:t>3</w:t>
            </w:r>
          </w:p>
        </w:tc>
        <w:tc>
          <w:tcPr>
            <w:tcW w:w="996" w:type="pct"/>
            <w:shd w:val="clear" w:color="auto" w:fill="auto"/>
            <w:vAlign w:val="center"/>
          </w:tcPr>
          <w:p w14:paraId="188F1F67">
            <w:pPr>
              <w:spacing w:line="560" w:lineRule="exact"/>
              <w:jc w:val="center"/>
              <w:rPr>
                <w:sz w:val="24"/>
              </w:rPr>
            </w:pPr>
          </w:p>
        </w:tc>
        <w:tc>
          <w:tcPr>
            <w:tcW w:w="915" w:type="pct"/>
            <w:shd w:val="clear" w:color="auto" w:fill="auto"/>
            <w:vAlign w:val="center"/>
          </w:tcPr>
          <w:p w14:paraId="3BFDDE51">
            <w:pPr>
              <w:spacing w:line="560" w:lineRule="exact"/>
              <w:jc w:val="center"/>
              <w:rPr>
                <w:sz w:val="24"/>
              </w:rPr>
            </w:pPr>
          </w:p>
        </w:tc>
        <w:tc>
          <w:tcPr>
            <w:tcW w:w="2525" w:type="pct"/>
            <w:shd w:val="clear" w:color="auto" w:fill="auto"/>
            <w:vAlign w:val="center"/>
          </w:tcPr>
          <w:p w14:paraId="55092DE2">
            <w:pPr>
              <w:spacing w:line="560" w:lineRule="exact"/>
              <w:jc w:val="center"/>
              <w:rPr>
                <w:sz w:val="24"/>
              </w:rPr>
            </w:pPr>
          </w:p>
        </w:tc>
      </w:tr>
      <w:tr w14:paraId="7B23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093907D9">
            <w:pPr>
              <w:spacing w:line="560" w:lineRule="exact"/>
              <w:jc w:val="center"/>
              <w:rPr>
                <w:sz w:val="24"/>
              </w:rPr>
            </w:pPr>
            <w:r>
              <w:rPr>
                <w:sz w:val="24"/>
              </w:rPr>
              <w:t>…</w:t>
            </w:r>
          </w:p>
        </w:tc>
        <w:tc>
          <w:tcPr>
            <w:tcW w:w="996" w:type="pct"/>
            <w:shd w:val="clear" w:color="auto" w:fill="auto"/>
            <w:vAlign w:val="center"/>
          </w:tcPr>
          <w:p w14:paraId="305DC78D">
            <w:pPr>
              <w:spacing w:line="560" w:lineRule="exact"/>
              <w:jc w:val="center"/>
              <w:rPr>
                <w:sz w:val="24"/>
              </w:rPr>
            </w:pPr>
          </w:p>
        </w:tc>
        <w:tc>
          <w:tcPr>
            <w:tcW w:w="915" w:type="pct"/>
            <w:shd w:val="clear" w:color="auto" w:fill="auto"/>
            <w:vAlign w:val="center"/>
          </w:tcPr>
          <w:p w14:paraId="74AB9D5B">
            <w:pPr>
              <w:spacing w:line="560" w:lineRule="exact"/>
              <w:jc w:val="center"/>
              <w:rPr>
                <w:sz w:val="24"/>
              </w:rPr>
            </w:pPr>
          </w:p>
        </w:tc>
        <w:tc>
          <w:tcPr>
            <w:tcW w:w="2525" w:type="pct"/>
            <w:shd w:val="clear" w:color="auto" w:fill="auto"/>
            <w:vAlign w:val="center"/>
          </w:tcPr>
          <w:p w14:paraId="701431E2">
            <w:pPr>
              <w:spacing w:line="560" w:lineRule="exact"/>
              <w:jc w:val="center"/>
              <w:rPr>
                <w:sz w:val="24"/>
              </w:rPr>
            </w:pPr>
          </w:p>
        </w:tc>
      </w:tr>
    </w:tbl>
    <w:p w14:paraId="203523A2">
      <w:pPr>
        <w:spacing w:line="560" w:lineRule="exact"/>
        <w:jc w:val="left"/>
        <w:rPr>
          <w:sz w:val="24"/>
        </w:rPr>
      </w:pPr>
    </w:p>
    <w:p w14:paraId="61A26976">
      <w:pPr>
        <w:spacing w:line="560" w:lineRule="exact"/>
        <w:jc w:val="left"/>
        <w:rPr>
          <w:sz w:val="24"/>
        </w:rPr>
      </w:pPr>
    </w:p>
    <w:p w14:paraId="2D461E76">
      <w:pPr>
        <w:spacing w:line="560" w:lineRule="exact"/>
        <w:jc w:val="left"/>
        <w:rPr>
          <w:sz w:val="24"/>
        </w:rPr>
      </w:pPr>
    </w:p>
    <w:p w14:paraId="2A7E00E4">
      <w:pPr>
        <w:spacing w:line="560" w:lineRule="exact"/>
        <w:jc w:val="left"/>
        <w:rPr>
          <w:sz w:val="24"/>
        </w:rPr>
      </w:pPr>
    </w:p>
    <w:p w14:paraId="11CD3295">
      <w:pPr>
        <w:spacing w:line="560" w:lineRule="exact"/>
        <w:jc w:val="left"/>
        <w:rPr>
          <w:sz w:val="24"/>
        </w:rPr>
      </w:pPr>
    </w:p>
    <w:p w14:paraId="0B70AD06">
      <w:pPr>
        <w:spacing w:line="360" w:lineRule="auto"/>
        <w:ind w:firstLine="3808" w:firstLineChars="1700"/>
        <w:rPr>
          <w:sz w:val="24"/>
        </w:rPr>
      </w:pPr>
      <w:r>
        <w:rPr>
          <w:sz w:val="24"/>
        </w:rPr>
        <w:t>投标人名称：</w:t>
      </w:r>
    </w:p>
    <w:p w14:paraId="11AEB807">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E96525D">
      <w:pPr>
        <w:tabs>
          <w:tab w:val="left" w:pos="210"/>
        </w:tabs>
        <w:autoSpaceDE w:val="0"/>
        <w:autoSpaceDN w:val="0"/>
        <w:adjustRightInd w:val="0"/>
        <w:spacing w:line="460" w:lineRule="exact"/>
        <w:ind w:firstLine="448" w:firstLineChars="200"/>
        <w:rPr>
          <w:color w:val="000000"/>
          <w:sz w:val="24"/>
        </w:rPr>
      </w:pPr>
      <w:r>
        <w:rPr>
          <w:color w:val="FF0000"/>
          <w:sz w:val="24"/>
        </w:rPr>
        <w:br w:type="page"/>
      </w:r>
    </w:p>
    <w:p w14:paraId="05E32C93">
      <w:pPr>
        <w:tabs>
          <w:tab w:val="left" w:pos="360"/>
        </w:tabs>
        <w:spacing w:after="285" w:afterLines="100" w:line="360" w:lineRule="auto"/>
        <w:rPr>
          <w:b/>
          <w:sz w:val="24"/>
        </w:rPr>
      </w:pPr>
      <w:r>
        <w:rPr>
          <w:b/>
          <w:sz w:val="24"/>
        </w:rPr>
        <w:t>附件</w:t>
      </w:r>
      <w:r>
        <w:rPr>
          <w:rFonts w:hint="eastAsia"/>
          <w:b/>
          <w:sz w:val="24"/>
        </w:rPr>
        <w:t>12</w:t>
      </w:r>
    </w:p>
    <w:p w14:paraId="388CD059">
      <w:pPr>
        <w:autoSpaceDE w:val="0"/>
        <w:autoSpaceDN w:val="0"/>
        <w:spacing w:line="480" w:lineRule="auto"/>
        <w:jc w:val="center"/>
        <w:rPr>
          <w:b/>
          <w:sz w:val="24"/>
          <w:szCs w:val="24"/>
        </w:rPr>
      </w:pPr>
      <w:r>
        <w:rPr>
          <w:b/>
          <w:sz w:val="24"/>
          <w:szCs w:val="24"/>
        </w:rPr>
        <w:t>中小企业声明函（货物）</w:t>
      </w:r>
    </w:p>
    <w:p w14:paraId="0FBCAFAB">
      <w:pPr>
        <w:widowControl/>
        <w:spacing w:line="500" w:lineRule="exact"/>
        <w:ind w:firstLine="448" w:firstLineChars="200"/>
        <w:jc w:val="left"/>
        <w:rPr>
          <w:sz w:val="24"/>
          <w:szCs w:val="24"/>
        </w:rPr>
      </w:pPr>
      <w:r>
        <w:rPr>
          <w:sz w:val="24"/>
          <w:szCs w:val="24"/>
        </w:rPr>
        <w:t>本公司（联合体）郑重声明，针对本项目提供的货物</w:t>
      </w:r>
      <w:r>
        <w:rPr>
          <w:sz w:val="24"/>
          <w:szCs w:val="24"/>
          <w:u w:val="single"/>
        </w:rPr>
        <w:t xml:space="preserve">      （</w:t>
      </w:r>
      <w:r>
        <w:rPr>
          <w:b/>
          <w:sz w:val="24"/>
          <w:szCs w:val="24"/>
        </w:rPr>
        <w:t>请填写有/无）</w:t>
      </w:r>
      <w:r>
        <w:rPr>
          <w:sz w:val="24"/>
          <w:szCs w:val="24"/>
        </w:rPr>
        <w:t>大型企业制造的货物。</w:t>
      </w:r>
      <w:r>
        <w:rPr>
          <w:b/>
          <w:sz w:val="24"/>
          <w:szCs w:val="24"/>
        </w:rPr>
        <w:t>（若有大型企业制造的货物，则无需填写以下内容；若无大型企业制造的货物，则继续填写以下内容）</w:t>
      </w:r>
    </w:p>
    <w:p w14:paraId="2987D5E1">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14:paraId="6414DA82">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BE63F38">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61F574A">
      <w:pPr>
        <w:autoSpaceDE w:val="0"/>
        <w:autoSpaceDN w:val="0"/>
        <w:spacing w:line="500" w:lineRule="exact"/>
        <w:ind w:left="641"/>
        <w:jc w:val="left"/>
        <w:rPr>
          <w:sz w:val="24"/>
          <w:szCs w:val="24"/>
        </w:rPr>
      </w:pPr>
      <w:r>
        <w:rPr>
          <w:sz w:val="24"/>
          <w:szCs w:val="24"/>
        </w:rPr>
        <w:t>……</w:t>
      </w:r>
    </w:p>
    <w:p w14:paraId="627423EC">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D75328A">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5BA646F2">
      <w:pPr>
        <w:autoSpaceDE w:val="0"/>
        <w:autoSpaceDN w:val="0"/>
        <w:spacing w:line="500" w:lineRule="exact"/>
        <w:ind w:left="3840"/>
        <w:jc w:val="left"/>
        <w:rPr>
          <w:sz w:val="24"/>
          <w:szCs w:val="24"/>
        </w:rPr>
      </w:pPr>
      <w:r>
        <w:rPr>
          <w:sz w:val="24"/>
          <w:szCs w:val="24"/>
        </w:rPr>
        <w:t>投标人名称：</w:t>
      </w:r>
    </w:p>
    <w:p w14:paraId="526E7DCA">
      <w:pPr>
        <w:autoSpaceDE w:val="0"/>
        <w:autoSpaceDN w:val="0"/>
        <w:spacing w:line="500" w:lineRule="exact"/>
        <w:ind w:left="3840"/>
        <w:jc w:val="left"/>
        <w:rPr>
          <w:b/>
          <w:sz w:val="24"/>
          <w:szCs w:val="24"/>
        </w:rPr>
      </w:pPr>
      <w:r>
        <w:rPr>
          <w:sz w:val="24"/>
          <w:szCs w:val="24"/>
        </w:rPr>
        <w:t>日期：</w:t>
      </w:r>
    </w:p>
    <w:p w14:paraId="09884D06">
      <w:pPr>
        <w:spacing w:line="360" w:lineRule="auto"/>
        <w:ind w:right="84" w:firstLine="224" w:firstLineChars="100"/>
        <w:rPr>
          <w:b/>
          <w:sz w:val="24"/>
          <w:szCs w:val="24"/>
        </w:rPr>
      </w:pPr>
      <w:r>
        <w:rPr>
          <w:b/>
          <w:sz w:val="24"/>
          <w:szCs w:val="24"/>
        </w:rPr>
        <w:t>注：</w:t>
      </w:r>
    </w:p>
    <w:p w14:paraId="573F43CF">
      <w:pPr>
        <w:spacing w:line="360" w:lineRule="auto"/>
        <w:ind w:right="84" w:firstLine="224" w:firstLineChars="100"/>
        <w:rPr>
          <w:b/>
          <w:sz w:val="24"/>
          <w:szCs w:val="24"/>
        </w:rPr>
      </w:pPr>
      <w:r>
        <w:rPr>
          <w:b/>
          <w:sz w:val="24"/>
          <w:szCs w:val="24"/>
        </w:rPr>
        <w:t>1.标的名称须按照采购文件“</w:t>
      </w:r>
      <w:r>
        <w:rPr>
          <w:rFonts w:hint="eastAsia"/>
          <w:b/>
          <w:sz w:val="24"/>
          <w:szCs w:val="24"/>
        </w:rPr>
        <w:t>采购</w:t>
      </w:r>
      <w:r>
        <w:rPr>
          <w:b/>
          <w:sz w:val="24"/>
          <w:szCs w:val="24"/>
        </w:rPr>
        <w:t>清单”中明确的标的名称进行填写；所属行业须按照采购文件中明确的所属行业进行填写，否则不享受中小企业扶持政策。</w:t>
      </w:r>
    </w:p>
    <w:p w14:paraId="77FADE7B">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1EB86C6">
      <w:pPr>
        <w:spacing w:line="360" w:lineRule="auto"/>
        <w:ind w:right="84" w:firstLine="224" w:firstLineChars="100"/>
        <w:rPr>
          <w:b/>
          <w:sz w:val="24"/>
          <w:szCs w:val="21"/>
        </w:rPr>
      </w:pPr>
      <w:r>
        <w:rPr>
          <w:b/>
          <w:sz w:val="24"/>
          <w:szCs w:val="21"/>
        </w:rPr>
        <w:t>3.中标（成交）供应商享受中小企业扶持政策的，将随中标（成交）结果同时公告其《中小企业声明函》，接受社会监督。</w:t>
      </w:r>
    </w:p>
    <w:p w14:paraId="46651C8B">
      <w:pPr>
        <w:widowControl/>
        <w:jc w:val="left"/>
        <w:rPr>
          <w:color w:val="FF0000"/>
          <w:sz w:val="24"/>
          <w:szCs w:val="21"/>
        </w:rPr>
      </w:pPr>
      <w:r>
        <w:rPr>
          <w:color w:val="FF0000"/>
          <w:sz w:val="24"/>
          <w:szCs w:val="21"/>
        </w:rPr>
        <w:br w:type="page"/>
      </w:r>
    </w:p>
    <w:p w14:paraId="60295E4F">
      <w:pPr>
        <w:widowControl/>
        <w:jc w:val="left"/>
        <w:rPr>
          <w:color w:val="FF0000"/>
          <w:sz w:val="24"/>
          <w:szCs w:val="21"/>
        </w:rPr>
      </w:pPr>
    </w:p>
    <w:p w14:paraId="79F7CC96">
      <w:pPr>
        <w:autoSpaceDN w:val="0"/>
        <w:spacing w:line="360" w:lineRule="auto"/>
        <w:jc w:val="left"/>
        <w:rPr>
          <w:b/>
          <w:bCs/>
          <w:sz w:val="24"/>
        </w:rPr>
      </w:pPr>
      <w:r>
        <w:rPr>
          <w:rFonts w:hint="eastAsia"/>
          <w:b/>
          <w:kern w:val="0"/>
          <w:sz w:val="24"/>
          <w:szCs w:val="21"/>
        </w:rPr>
        <w:t>若不是残疾人福利性单位，投标文件中可不提供此声明函</w:t>
      </w:r>
    </w:p>
    <w:p w14:paraId="2E48A854">
      <w:pPr>
        <w:autoSpaceDN w:val="0"/>
        <w:spacing w:line="360" w:lineRule="auto"/>
        <w:jc w:val="center"/>
        <w:rPr>
          <w:b/>
          <w:bCs/>
          <w:sz w:val="24"/>
        </w:rPr>
      </w:pPr>
    </w:p>
    <w:p w14:paraId="64BDDB49">
      <w:pPr>
        <w:snapToGrid w:val="0"/>
        <w:spacing w:line="360" w:lineRule="auto"/>
        <w:jc w:val="center"/>
        <w:rPr>
          <w:b/>
          <w:bCs/>
          <w:sz w:val="24"/>
        </w:rPr>
      </w:pPr>
      <w:r>
        <w:rPr>
          <w:rFonts w:hint="eastAsia"/>
          <w:b/>
          <w:bCs/>
          <w:sz w:val="24"/>
        </w:rPr>
        <w:t>残疾人福利性单位声明函</w:t>
      </w:r>
    </w:p>
    <w:p w14:paraId="2589D78E">
      <w:pPr>
        <w:snapToGrid w:val="0"/>
        <w:spacing w:line="360" w:lineRule="auto"/>
        <w:ind w:firstLine="448" w:firstLineChars="200"/>
        <w:jc w:val="left"/>
        <w:rPr>
          <w:b/>
          <w:bCs/>
          <w:sz w:val="24"/>
        </w:rPr>
      </w:pPr>
    </w:p>
    <w:p w14:paraId="705B3606">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7F7277">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473BA156">
      <w:pPr>
        <w:snapToGrid w:val="0"/>
        <w:spacing w:line="360" w:lineRule="auto"/>
        <w:ind w:firstLine="448" w:firstLineChars="200"/>
        <w:jc w:val="left"/>
        <w:rPr>
          <w:bCs/>
          <w:sz w:val="24"/>
        </w:rPr>
      </w:pPr>
    </w:p>
    <w:p w14:paraId="7C6928D4">
      <w:pPr>
        <w:snapToGrid w:val="0"/>
        <w:spacing w:line="360" w:lineRule="auto"/>
        <w:ind w:firstLine="448" w:firstLineChars="200"/>
        <w:jc w:val="left"/>
        <w:rPr>
          <w:bCs/>
          <w:sz w:val="24"/>
        </w:rPr>
      </w:pPr>
    </w:p>
    <w:p w14:paraId="77999310">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35DA21D7">
      <w:pPr>
        <w:snapToGrid w:val="0"/>
        <w:spacing w:line="360" w:lineRule="auto"/>
        <w:ind w:firstLine="448" w:firstLineChars="200"/>
        <w:jc w:val="left"/>
        <w:rPr>
          <w:bCs/>
          <w:sz w:val="24"/>
        </w:rPr>
      </w:pPr>
    </w:p>
    <w:p w14:paraId="2960F8DC">
      <w:pPr>
        <w:snapToGrid w:val="0"/>
        <w:spacing w:line="360" w:lineRule="auto"/>
        <w:ind w:firstLine="448" w:firstLineChars="200"/>
        <w:jc w:val="left"/>
        <w:rPr>
          <w:sz w:val="24"/>
          <w:szCs w:val="21"/>
        </w:rPr>
      </w:pPr>
      <w:r>
        <w:rPr>
          <w:rFonts w:hint="eastAsia"/>
          <w:bCs/>
          <w:sz w:val="24"/>
        </w:rPr>
        <w:t xml:space="preserve">               日  期：</w:t>
      </w:r>
    </w:p>
    <w:p w14:paraId="2BEDE4BE">
      <w:pPr>
        <w:snapToGrid w:val="0"/>
        <w:spacing w:line="360" w:lineRule="auto"/>
        <w:ind w:firstLine="448" w:firstLineChars="200"/>
        <w:jc w:val="left"/>
        <w:rPr>
          <w:sz w:val="24"/>
          <w:szCs w:val="21"/>
        </w:rPr>
      </w:pPr>
    </w:p>
    <w:p w14:paraId="6400BF1C">
      <w:pPr>
        <w:snapToGrid w:val="0"/>
        <w:spacing w:line="360" w:lineRule="auto"/>
        <w:ind w:firstLine="448" w:firstLineChars="200"/>
        <w:rPr>
          <w:sz w:val="24"/>
          <w:szCs w:val="21"/>
        </w:rPr>
      </w:pPr>
      <w:r>
        <w:rPr>
          <w:sz w:val="24"/>
          <w:szCs w:val="21"/>
        </w:rPr>
        <w:t>注：</w:t>
      </w:r>
    </w:p>
    <w:p w14:paraId="0B4E7C5D">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11FB839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AF8ADAB">
      <w:pPr>
        <w:snapToGrid w:val="0"/>
        <w:spacing w:line="360" w:lineRule="auto"/>
        <w:ind w:firstLine="448" w:firstLineChars="200"/>
        <w:rPr>
          <w:sz w:val="24"/>
          <w:szCs w:val="21"/>
        </w:rPr>
      </w:pPr>
    </w:p>
    <w:p w14:paraId="53E6DD91">
      <w:pPr>
        <w:snapToGrid w:val="0"/>
        <w:spacing w:line="360" w:lineRule="auto"/>
        <w:ind w:firstLine="448" w:firstLineChars="200"/>
        <w:rPr>
          <w:color w:val="FF0000"/>
          <w:sz w:val="24"/>
          <w:szCs w:val="21"/>
        </w:rPr>
      </w:pPr>
    </w:p>
    <w:p w14:paraId="3C504C52">
      <w:pPr>
        <w:snapToGrid w:val="0"/>
        <w:spacing w:line="360" w:lineRule="auto"/>
        <w:rPr>
          <w:color w:val="FF0000"/>
          <w:sz w:val="24"/>
          <w:szCs w:val="21"/>
        </w:rPr>
      </w:pPr>
    </w:p>
    <w:p w14:paraId="2D41A2FF">
      <w:pPr>
        <w:widowControl/>
        <w:jc w:val="left"/>
        <w:rPr>
          <w:sz w:val="24"/>
        </w:rPr>
      </w:pPr>
      <w:r>
        <w:rPr>
          <w:sz w:val="24"/>
        </w:rPr>
        <w:br w:type="page"/>
      </w:r>
    </w:p>
    <w:p w14:paraId="78E273FC">
      <w:pPr>
        <w:autoSpaceDN w:val="0"/>
        <w:spacing w:line="360" w:lineRule="auto"/>
        <w:rPr>
          <w:b/>
          <w:bCs/>
          <w:sz w:val="24"/>
        </w:rPr>
      </w:pPr>
      <w:r>
        <w:rPr>
          <w:rFonts w:hint="eastAsia"/>
          <w:b/>
          <w:bCs/>
          <w:sz w:val="24"/>
        </w:rPr>
        <w:t>附件13</w:t>
      </w:r>
    </w:p>
    <w:p w14:paraId="27A26354">
      <w:pPr>
        <w:autoSpaceDN w:val="0"/>
        <w:spacing w:line="360" w:lineRule="auto"/>
        <w:jc w:val="center"/>
        <w:rPr>
          <w:b/>
          <w:bCs/>
          <w:sz w:val="24"/>
        </w:rPr>
      </w:pPr>
      <w:r>
        <w:rPr>
          <w:b/>
          <w:bCs/>
          <w:sz w:val="24"/>
        </w:rPr>
        <w:t>投标人认为需要提供的其他资料</w:t>
      </w:r>
    </w:p>
    <w:sectPr>
      <w:footerReference r:id="rId7" w:type="default"/>
      <w:pgSz w:w="11906" w:h="16838"/>
      <w:pgMar w:top="1440" w:right="1797" w:bottom="1440" w:left="1797" w:header="851" w:footer="992" w:gutter="0"/>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B13C6">
    <w:pPr>
      <w:pStyle w:val="11"/>
      <w:jc w:val="center"/>
    </w:pPr>
  </w:p>
  <w:p w14:paraId="1507DE3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D1F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877018"/>
      <w:docPartObj>
        <w:docPartGallery w:val="autotext"/>
      </w:docPartObj>
    </w:sdtPr>
    <w:sdtContent>
      <w:p w14:paraId="02651A45">
        <w:pPr>
          <w:pStyle w:val="11"/>
          <w:jc w:val="center"/>
        </w:pPr>
        <w:r>
          <w:fldChar w:fldCharType="begin"/>
        </w:r>
        <w:r>
          <w:instrText xml:space="preserve">PAGE   \* MERGEFORMAT</w:instrText>
        </w:r>
        <w:r>
          <w:fldChar w:fldCharType="separate"/>
        </w:r>
        <w:r>
          <w:rPr>
            <w:lang w:val="zh-CN"/>
          </w:rPr>
          <w:t>36</w:t>
        </w:r>
        <w:r>
          <w:fldChar w:fldCharType="end"/>
        </w:r>
      </w:p>
    </w:sdtContent>
  </w:sdt>
  <w:p w14:paraId="2A4AE4B3">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ED1DA">
    <w:pPr>
      <w:pStyle w:val="11"/>
      <w:jc w:val="center"/>
    </w:pPr>
    <w:r>
      <w:rPr>
        <w:b/>
      </w:rPr>
      <w:fldChar w:fldCharType="begin"/>
    </w:r>
    <w:r>
      <w:rPr>
        <w:b/>
      </w:rPr>
      <w:instrText xml:space="preserve">PAGE  \* Arabic  \* MERGEFORMAT</w:instrText>
    </w:r>
    <w:r>
      <w:rPr>
        <w:b/>
      </w:rPr>
      <w:fldChar w:fldCharType="separate"/>
    </w:r>
    <w:r>
      <w:rPr>
        <w:b/>
        <w:lang w:val="zh-CN"/>
      </w:rPr>
      <w:t>47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2D67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pPr>
        <w:ind w:left="0" w:firstLine="0"/>
      </w:pPr>
    </w:lvl>
  </w:abstractNum>
  <w:abstractNum w:abstractNumId="1">
    <w:nsid w:val="CFE7C3F8"/>
    <w:multiLevelType w:val="singleLevel"/>
    <w:tmpl w:val="CFE7C3F8"/>
    <w:lvl w:ilvl="0" w:tentative="0">
      <w:start w:val="1"/>
      <w:numFmt w:val="decimal"/>
      <w:suff w:val="nothing"/>
      <w:lvlText w:val="（%1）"/>
      <w:lvlJc w:val="left"/>
      <w:pPr>
        <w:ind w:left="0" w:firstLine="0"/>
      </w:pPr>
    </w:lvl>
  </w:abstractNum>
  <w:abstractNum w:abstractNumId="2">
    <w:nsid w:val="DDECD3BC"/>
    <w:multiLevelType w:val="singleLevel"/>
    <w:tmpl w:val="DDECD3BC"/>
    <w:lvl w:ilvl="0" w:tentative="0">
      <w:start w:val="6"/>
      <w:numFmt w:val="decimal"/>
      <w:suff w:val="space"/>
      <w:lvlText w:val="%1."/>
      <w:lvlJc w:val="left"/>
      <w:pPr>
        <w:ind w:left="0" w:firstLine="0"/>
      </w:pPr>
    </w:lvl>
  </w:abstractNum>
  <w:abstractNum w:abstractNumId="3">
    <w:nsid w:val="DE759F4B"/>
    <w:multiLevelType w:val="singleLevel"/>
    <w:tmpl w:val="DE759F4B"/>
    <w:lvl w:ilvl="0" w:tentative="0">
      <w:start w:val="2"/>
      <w:numFmt w:val="decimal"/>
      <w:suff w:val="space"/>
      <w:lvlText w:val="%1."/>
      <w:lvlJc w:val="left"/>
      <w:pPr>
        <w:ind w:left="0" w:firstLine="0"/>
      </w:pPr>
    </w:lvl>
  </w:abstractNum>
  <w:abstractNum w:abstractNumId="4">
    <w:nsid w:val="DEABE1DB"/>
    <w:multiLevelType w:val="singleLevel"/>
    <w:tmpl w:val="DEABE1DB"/>
    <w:lvl w:ilvl="0" w:tentative="0">
      <w:start w:val="23"/>
      <w:numFmt w:val="decimal"/>
      <w:suff w:val="space"/>
      <w:lvlText w:val="%1."/>
      <w:lvlJc w:val="left"/>
      <w:pPr>
        <w:ind w:left="0" w:firstLine="0"/>
      </w:pPr>
    </w:lvl>
  </w:abstractNum>
  <w:abstractNum w:abstractNumId="5">
    <w:nsid w:val="FFEFC674"/>
    <w:multiLevelType w:val="singleLevel"/>
    <w:tmpl w:val="FFEFC674"/>
    <w:lvl w:ilvl="0" w:tentative="0">
      <w:start w:val="1"/>
      <w:numFmt w:val="decimal"/>
      <w:suff w:val="nothing"/>
      <w:lvlText w:val="（%1）"/>
      <w:lvlJc w:val="left"/>
      <w:pPr>
        <w:ind w:left="0" w:firstLine="0"/>
      </w:pPr>
    </w:lvl>
  </w:abstractNum>
  <w:abstractNum w:abstractNumId="6">
    <w:nsid w:val="7A0F6431"/>
    <w:multiLevelType w:val="singleLevel"/>
    <w:tmpl w:val="7A0F6431"/>
    <w:lvl w:ilvl="0" w:tentative="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036F"/>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 w:val="02E25DC5"/>
    <w:rsid w:val="2BC15CCE"/>
    <w:rsid w:val="33671507"/>
    <w:rsid w:val="39A301B7"/>
    <w:rsid w:val="561570A2"/>
    <w:rsid w:val="56D84B3D"/>
    <w:rsid w:val="5FE6680F"/>
    <w:rsid w:val="6DDA5AEC"/>
    <w:rsid w:val="7EA2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4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2"/>
    <w:semiHidden/>
    <w:unhideWhenUsed/>
    <w:qFormat/>
    <w:uiPriority w:val="99"/>
    <w:pPr>
      <w:jc w:val="left"/>
    </w:pPr>
  </w:style>
  <w:style w:type="paragraph" w:styleId="5">
    <w:name w:val="Body Text"/>
    <w:basedOn w:val="1"/>
    <w:link w:val="45"/>
    <w:semiHidden/>
    <w:unhideWhenUsed/>
    <w:qFormat/>
    <w:uiPriority w:val="99"/>
    <w:pPr>
      <w:spacing w:after="120"/>
    </w:pPr>
  </w:style>
  <w:style w:type="paragraph" w:styleId="6">
    <w:name w:val="Body Text Indent"/>
    <w:basedOn w:val="1"/>
    <w:link w:val="23"/>
    <w:qFormat/>
    <w:uiPriority w:val="0"/>
    <w:pPr>
      <w:tabs>
        <w:tab w:val="left" w:pos="480"/>
      </w:tabs>
      <w:spacing w:line="560" w:lineRule="exact"/>
      <w:ind w:firstLine="480"/>
      <w:jc w:val="left"/>
    </w:pPr>
    <w:rPr>
      <w:rFonts w:ascii="宋体" w:hAnsi="宋体"/>
      <w:sz w:val="24"/>
    </w:rPr>
  </w:style>
  <w:style w:type="paragraph" w:styleId="7">
    <w:name w:val="Plain Text"/>
    <w:basedOn w:val="1"/>
    <w:link w:val="35"/>
    <w:qFormat/>
    <w:uiPriority w:val="0"/>
    <w:rPr>
      <w:rFonts w:ascii="宋体" w:hAnsi="Courier New"/>
      <w:lang w:val="zh-CN" w:eastAsia="zh-CN"/>
    </w:rPr>
  </w:style>
  <w:style w:type="paragraph" w:styleId="8">
    <w:name w:val="Date"/>
    <w:basedOn w:val="1"/>
    <w:next w:val="1"/>
    <w:link w:val="28"/>
    <w:qFormat/>
    <w:uiPriority w:val="0"/>
    <w:pPr>
      <w:adjustRightInd w:val="0"/>
      <w:spacing w:line="360" w:lineRule="atLeast"/>
      <w:textAlignment w:val="baseline"/>
    </w:pPr>
    <w:rPr>
      <w:sz w:val="32"/>
    </w:rPr>
  </w:style>
  <w:style w:type="paragraph" w:styleId="9">
    <w:name w:val="Body Text Indent 2"/>
    <w:basedOn w:val="1"/>
    <w:link w:val="30"/>
    <w:semiHidden/>
    <w:unhideWhenUsed/>
    <w:qFormat/>
    <w:uiPriority w:val="99"/>
    <w:pPr>
      <w:spacing w:after="120" w:line="480" w:lineRule="auto"/>
      <w:ind w:left="420" w:leftChars="200"/>
    </w:pPr>
  </w:style>
  <w:style w:type="paragraph" w:styleId="10">
    <w:name w:val="Balloon Text"/>
    <w:basedOn w:val="1"/>
    <w:link w:val="41"/>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5"/>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4">
    <w:name w:val="Body Text Indent 3"/>
    <w:basedOn w:val="1"/>
    <w:link w:val="36"/>
    <w:semiHidden/>
    <w:unhideWhenUsed/>
    <w:qFormat/>
    <w:uiPriority w:val="99"/>
    <w:pPr>
      <w:spacing w:after="120"/>
      <w:ind w:left="420" w:leftChars="200"/>
    </w:pPr>
    <w:rPr>
      <w:sz w:val="16"/>
      <w:szCs w:val="16"/>
    </w:rPr>
  </w:style>
  <w:style w:type="paragraph" w:styleId="15">
    <w:name w:val="Body Text 2"/>
    <w:basedOn w:val="1"/>
    <w:link w:val="32"/>
    <w:semiHidden/>
    <w:unhideWhenUsed/>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正文文本缩进 Char"/>
    <w:basedOn w:val="19"/>
    <w:link w:val="6"/>
    <w:qFormat/>
    <w:uiPriority w:val="0"/>
    <w:rPr>
      <w:rFonts w:ascii="宋体" w:hAnsi="宋体" w:eastAsia="宋体" w:cs="Times New Roman"/>
      <w:sz w:val="24"/>
      <w:szCs w:val="20"/>
    </w:rPr>
  </w:style>
  <w:style w:type="paragraph" w:customStyle="1" w:styleId="24">
    <w:name w:val="Default"/>
    <w:link w:val="43"/>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25">
    <w:name w:val="副标题 Char"/>
    <w:basedOn w:val="19"/>
    <w:link w:val="13"/>
    <w:qFormat/>
    <w:uiPriority w:val="0"/>
    <w:rPr>
      <w:rFonts w:ascii="Cambria" w:hAnsi="Cambria" w:eastAsia="宋体" w:cs="Times New Roman"/>
      <w:b/>
      <w:bCs/>
      <w:kern w:val="28"/>
      <w:sz w:val="32"/>
      <w:szCs w:val="32"/>
      <w:lang w:val="zh-CN" w:eastAsia="zh-CN"/>
    </w:rPr>
  </w:style>
  <w:style w:type="character" w:customStyle="1" w:styleId="26">
    <w:name w:val="页眉 Char"/>
    <w:basedOn w:val="19"/>
    <w:link w:val="12"/>
    <w:qFormat/>
    <w:uiPriority w:val="99"/>
    <w:rPr>
      <w:rFonts w:ascii="Times New Roman" w:hAnsi="Times New Roman" w:eastAsia="宋体" w:cs="Times New Roman"/>
      <w:sz w:val="18"/>
      <w:szCs w:val="18"/>
    </w:rPr>
  </w:style>
  <w:style w:type="character" w:customStyle="1" w:styleId="27">
    <w:name w:val="页脚 Char"/>
    <w:basedOn w:val="19"/>
    <w:link w:val="11"/>
    <w:qFormat/>
    <w:uiPriority w:val="99"/>
    <w:rPr>
      <w:rFonts w:ascii="Times New Roman" w:hAnsi="Times New Roman" w:eastAsia="宋体" w:cs="Times New Roman"/>
      <w:sz w:val="18"/>
      <w:szCs w:val="18"/>
    </w:rPr>
  </w:style>
  <w:style w:type="character" w:customStyle="1" w:styleId="28">
    <w:name w:val="日期 Char"/>
    <w:basedOn w:val="19"/>
    <w:link w:val="8"/>
    <w:qFormat/>
    <w:uiPriority w:val="0"/>
    <w:rPr>
      <w:rFonts w:ascii="Times New Roman" w:hAnsi="Times New Roman" w:eastAsia="宋体" w:cs="Times New Roman"/>
      <w:sz w:val="32"/>
      <w:szCs w:val="20"/>
    </w:rPr>
  </w:style>
  <w:style w:type="paragraph" w:styleId="29">
    <w:name w:val="List Paragraph"/>
    <w:basedOn w:val="1"/>
    <w:link w:val="44"/>
    <w:qFormat/>
    <w:uiPriority w:val="34"/>
    <w:pPr>
      <w:ind w:firstLine="420" w:firstLineChars="200"/>
    </w:pPr>
  </w:style>
  <w:style w:type="character" w:customStyle="1" w:styleId="30">
    <w:name w:val="正文文本缩进 2 Char"/>
    <w:basedOn w:val="19"/>
    <w:link w:val="9"/>
    <w:semiHidden/>
    <w:qFormat/>
    <w:uiPriority w:val="99"/>
    <w:rPr>
      <w:rFonts w:ascii="Times New Roman" w:hAnsi="Times New Roman" w:eastAsia="宋体" w:cs="Times New Roman"/>
      <w:szCs w:val="20"/>
    </w:rPr>
  </w:style>
  <w:style w:type="character" w:customStyle="1" w:styleId="31">
    <w:name w:val="标题 3 Char"/>
    <w:basedOn w:val="19"/>
    <w:link w:val="3"/>
    <w:qFormat/>
    <w:uiPriority w:val="0"/>
    <w:rPr>
      <w:rFonts w:ascii="Times New Roman" w:hAnsi="Times New Roman" w:eastAsia="宋体" w:cs="Times New Roman"/>
      <w:b/>
      <w:bCs/>
      <w:sz w:val="32"/>
      <w:szCs w:val="32"/>
    </w:rPr>
  </w:style>
  <w:style w:type="character" w:customStyle="1" w:styleId="32">
    <w:name w:val="正文文本 2 Char"/>
    <w:basedOn w:val="19"/>
    <w:link w:val="15"/>
    <w:semiHidden/>
    <w:qFormat/>
    <w:uiPriority w:val="99"/>
    <w:rPr>
      <w:rFonts w:ascii="Times New Roman" w:hAnsi="Times New Roman" w:eastAsia="宋体" w:cs="Times New Roman"/>
      <w:szCs w:val="20"/>
    </w:rPr>
  </w:style>
  <w:style w:type="paragraph" w:customStyle="1" w:styleId="33">
    <w:name w:val="Char"/>
    <w:basedOn w:val="1"/>
    <w:autoRedefine/>
    <w:qFormat/>
    <w:uiPriority w:val="0"/>
    <w:pPr>
      <w:tabs>
        <w:tab w:val="left" w:pos="360"/>
      </w:tabs>
    </w:pPr>
    <w:rPr>
      <w:sz w:val="24"/>
      <w:szCs w:val="24"/>
    </w:rPr>
  </w:style>
  <w:style w:type="character" w:customStyle="1" w:styleId="34">
    <w:name w:val="纯文本 Char"/>
    <w:basedOn w:val="19"/>
    <w:semiHidden/>
    <w:qFormat/>
    <w:uiPriority w:val="99"/>
    <w:rPr>
      <w:rFonts w:ascii="宋体" w:hAnsi="Courier New" w:eastAsia="宋体" w:cs="Courier New"/>
      <w:szCs w:val="21"/>
    </w:rPr>
  </w:style>
  <w:style w:type="character" w:customStyle="1" w:styleId="35">
    <w:name w:val="纯文本 Char1"/>
    <w:link w:val="7"/>
    <w:qFormat/>
    <w:locked/>
    <w:uiPriority w:val="0"/>
    <w:rPr>
      <w:rFonts w:ascii="宋体" w:hAnsi="Courier New" w:eastAsia="宋体" w:cs="Times New Roman"/>
      <w:szCs w:val="20"/>
      <w:lang w:val="zh-CN" w:eastAsia="zh-CN"/>
    </w:rPr>
  </w:style>
  <w:style w:type="character" w:customStyle="1" w:styleId="36">
    <w:name w:val="正文文本缩进 3 Char"/>
    <w:basedOn w:val="19"/>
    <w:link w:val="14"/>
    <w:semiHidden/>
    <w:qFormat/>
    <w:uiPriority w:val="99"/>
    <w:rPr>
      <w:rFonts w:ascii="Times New Roman" w:hAnsi="Times New Roman" w:eastAsia="宋体" w:cs="Times New Roman"/>
      <w:sz w:val="16"/>
      <w:szCs w:val="16"/>
    </w:rPr>
  </w:style>
  <w:style w:type="paragraph" w:customStyle="1" w:styleId="3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批注框文本 Char"/>
    <w:basedOn w:val="19"/>
    <w:link w:val="10"/>
    <w:semiHidden/>
    <w:qFormat/>
    <w:uiPriority w:val="99"/>
    <w:rPr>
      <w:rFonts w:ascii="Times New Roman" w:hAnsi="Times New Roman" w:eastAsia="宋体" w:cs="Times New Roman"/>
      <w:sz w:val="18"/>
      <w:szCs w:val="18"/>
    </w:rPr>
  </w:style>
  <w:style w:type="character" w:customStyle="1" w:styleId="42">
    <w:name w:val="批注文字 Char"/>
    <w:basedOn w:val="19"/>
    <w:link w:val="4"/>
    <w:semiHidden/>
    <w:qFormat/>
    <w:uiPriority w:val="99"/>
    <w:rPr>
      <w:rFonts w:ascii="Times New Roman" w:hAnsi="Times New Roman" w:eastAsia="宋体" w:cs="Times New Roman"/>
      <w:szCs w:val="20"/>
    </w:rPr>
  </w:style>
  <w:style w:type="character" w:customStyle="1" w:styleId="43">
    <w:name w:val="Default Char"/>
    <w:link w:val="24"/>
    <w:qFormat/>
    <w:locked/>
    <w:uiPriority w:val="0"/>
    <w:rPr>
      <w:rFonts w:ascii="......." w:hAnsi="Calibri" w:eastAsia="......." w:cs="......."/>
      <w:color w:val="000000"/>
      <w:kern w:val="0"/>
      <w:sz w:val="24"/>
      <w:szCs w:val="24"/>
    </w:rPr>
  </w:style>
  <w:style w:type="character" w:customStyle="1" w:styleId="44">
    <w:name w:val="列出段落 Char"/>
    <w:link w:val="29"/>
    <w:qFormat/>
    <w:uiPriority w:val="34"/>
    <w:rPr>
      <w:rFonts w:ascii="Times New Roman" w:hAnsi="Times New Roman" w:eastAsia="宋体" w:cs="Times New Roman"/>
      <w:szCs w:val="20"/>
    </w:rPr>
  </w:style>
  <w:style w:type="character" w:customStyle="1" w:styleId="45">
    <w:name w:val="正文文本 Char"/>
    <w:basedOn w:val="19"/>
    <w:link w:val="5"/>
    <w:semiHidden/>
    <w:qFormat/>
    <w:uiPriority w:val="99"/>
    <w:rPr>
      <w:rFonts w:ascii="Times New Roman" w:hAnsi="Times New Roman" w:eastAsia="宋体" w:cs="Times New Roman"/>
      <w:szCs w:val="20"/>
    </w:rPr>
  </w:style>
  <w:style w:type="character" w:customStyle="1" w:styleId="46">
    <w:name w:val="标题 2 Char"/>
    <w:basedOn w:val="19"/>
    <w:link w:val="2"/>
    <w:semiHidden/>
    <w:qFormat/>
    <w:uiPriority w:val="9"/>
    <w:rPr>
      <w:rFonts w:asciiTheme="majorHAnsi" w:hAnsiTheme="majorHAnsi" w:eastAsiaTheme="majorEastAsia" w:cstheme="majorBidi"/>
      <w:b/>
      <w:bCs/>
      <w:sz w:val="32"/>
      <w:szCs w:val="32"/>
    </w:rPr>
  </w:style>
  <w:style w:type="paragraph" w:customStyle="1" w:styleId="47">
    <w:name w:val="列出段落1"/>
    <w:basedOn w:val="1"/>
    <w:qFormat/>
    <w:uiPriority w:val="0"/>
    <w:pPr>
      <w:ind w:firstLine="420" w:firstLineChars="200"/>
    </w:pPr>
    <w:rPr>
      <w:rFonts w:ascii="Calibri" w:hAnsi="Calibri" w:cs="黑体"/>
      <w:szCs w:val="22"/>
    </w:rPr>
  </w:style>
  <w:style w:type="paragraph" w:customStyle="1" w:styleId="48">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101</Pages>
  <Words>46111</Words>
  <Characters>50028</Characters>
  <Lines>308</Lines>
  <Paragraphs>86</Paragraphs>
  <TotalTime>4</TotalTime>
  <ScaleCrop>false</ScaleCrop>
  <LinksUpToDate>false</LinksUpToDate>
  <CharactersWithSpaces>53970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2024-06-17T07:10:00Z</dcterms:created>
  <dc:creator>未定义</dc:creator>
  <cp:lastModifiedBy>尃翟</cp:lastModifiedBy>
  <cp:lastPrinted>2017-09-13T07:55:00Z</cp:lastPrinted>
  <dcterms:modified xsi:type="dcterms:W3CDTF">2024-10-22T03:11:40Z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16ADC707599443D2B8BAC4A290679AAA_13</vt:lpwstr>
  </property>
</Properties>
</file>